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2B" w:rsidRDefault="001B4B2B"/>
    <w:p w:rsidR="00605809" w:rsidRDefault="00605809"/>
    <w:p w:rsidR="00605809" w:rsidRDefault="005C0163">
      <w:r>
        <w:rPr>
          <w:noProof/>
          <w:lang w:val="en-AU" w:eastAsia="en-AU"/>
        </w:rPr>
        <mc:AlternateContent>
          <mc:Choice Requires="wps">
            <w:drawing>
              <wp:anchor distT="0" distB="0" distL="114300" distR="114300" simplePos="0" relativeHeight="251659264" behindDoc="0" locked="0" layoutInCell="1" allowOverlap="1" wp14:anchorId="79C410A7" wp14:editId="79C410A8">
                <wp:simplePos x="0" y="0"/>
                <wp:positionH relativeFrom="margin">
                  <wp:posOffset>-280670</wp:posOffset>
                </wp:positionH>
                <wp:positionV relativeFrom="paragraph">
                  <wp:posOffset>149860</wp:posOffset>
                </wp:positionV>
                <wp:extent cx="6124575" cy="9334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933450"/>
                        </a:xfrm>
                        <a:prstGeom prst="rect">
                          <a:avLst/>
                        </a:prstGeom>
                        <a:solidFill>
                          <a:sysClr val="window" lastClr="FFFFFF">
                            <a:alpha val="0"/>
                          </a:sysClr>
                        </a:solidFill>
                        <a:ln w="6350">
                          <a:noFill/>
                        </a:ln>
                        <a:effectLst/>
                      </wps:spPr>
                      <wps:txbx>
                        <w:txbxContent>
                          <w:p w:rsidR="005C0163" w:rsidRPr="000B3F18" w:rsidRDefault="005C0163" w:rsidP="005C0163">
                            <w:pPr>
                              <w:rPr>
                                <w:rFonts w:ascii="Arial" w:hAnsi="Arial"/>
                                <w:color w:val="000000" w:themeColor="text1"/>
                                <w:sz w:val="52"/>
                                <w:szCs w:val="52"/>
                              </w:rPr>
                            </w:pPr>
                            <w:r w:rsidRPr="000B3F18">
                              <w:rPr>
                                <w:rFonts w:ascii="Arial" w:hAnsi="Arial"/>
                                <w:color w:val="000000" w:themeColor="text1"/>
                                <w:sz w:val="52"/>
                                <w:szCs w:val="52"/>
                              </w:rPr>
                              <w:t>Elevating work platform annual or third party inspection checklist</w:t>
                            </w:r>
                          </w:p>
                          <w:p w:rsidR="005C0163" w:rsidRPr="00605809" w:rsidRDefault="005C0163" w:rsidP="005C0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C410A7" id="_x0000_t202" coordsize="21600,21600" o:spt="202" path="m,l,21600r21600,l21600,xe">
                <v:stroke joinstyle="miter"/>
                <v:path gradientshapeok="t" o:connecttype="rect"/>
              </v:shapetype>
              <v:shape id="Text Box 48" o:spid="_x0000_s1026" type="#_x0000_t202" style="position:absolute;margin-left:-22.1pt;margin-top:11.8pt;width:482.2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" fillcolor="window" stroked="f" strokeweight=".5pt">
                <v:fill opacity="0"/>
                <v:path arrowok="t"/>
                <v:textbox>
                  <w:txbxContent>
                    <w:p w:rsidR="005C0163" w:rsidRPr="000B3F18" w:rsidRDefault="005C0163" w:rsidP="005C0163">
                      <w:pPr>
                        <w:rPr>
                          <w:rFonts w:ascii="Arial" w:hAnsi="Arial"/>
                          <w:color w:val="000000" w:themeColor="text1"/>
                          <w:sz w:val="52"/>
                          <w:szCs w:val="52"/>
                        </w:rPr>
                      </w:pPr>
                      <w:r w:rsidRPr="000B3F18">
                        <w:rPr>
                          <w:rFonts w:ascii="Arial" w:hAnsi="Arial"/>
                          <w:color w:val="000000" w:themeColor="text1"/>
                          <w:sz w:val="52"/>
                          <w:szCs w:val="52"/>
                        </w:rPr>
                        <w:t>Elevating work platform annual or third party inspection checklist</w:t>
                      </w:r>
                    </w:p>
                    <w:p w:rsidR="005C0163" w:rsidRPr="00605809" w:rsidRDefault="005C0163" w:rsidP="005C0163"/>
                  </w:txbxContent>
                </v:textbox>
                <w10:wrap anchorx="margin"/>
              </v:shape>
            </w:pict>
          </mc:Fallback>
        </mc:AlternateContent>
      </w:r>
    </w:p>
    <w:p w:rsidR="00605809" w:rsidRDefault="00605809"/>
    <w:p w:rsidR="00605809" w:rsidRDefault="00EF6E1D" w:rsidP="00EF6E1D">
      <w:pPr>
        <w:tabs>
          <w:tab w:val="left" w:pos="8865"/>
        </w:tabs>
      </w:pPr>
      <w:r>
        <w:tab/>
      </w:r>
    </w:p>
    <w:p w:rsidR="00605809" w:rsidRDefault="00605809"/>
    <w:p w:rsidR="00605809" w:rsidRDefault="00605809"/>
    <w:p w:rsidR="00605809" w:rsidRDefault="00605809"/>
    <w:p w:rsidR="00A87752" w:rsidRDefault="000642CC" w:rsidP="00A87752">
      <w:pPr>
        <w:rPr>
          <w:rFonts w:ascii="Arial" w:eastAsia="Times New Roman" w:hAnsi="Arial" w:cs="Arial"/>
          <w:sz w:val="22"/>
          <w:szCs w:val="22"/>
          <w:lang w:val="en" w:eastAsia="en-AU"/>
        </w:rPr>
      </w:pPr>
      <w:r>
        <w:rPr>
          <w:rFonts w:ascii="Arial" w:eastAsia="Times New Roman" w:hAnsi="Arial" w:cs="Arial"/>
          <w:sz w:val="22"/>
          <w:szCs w:val="22"/>
          <w:lang w:val="en" w:eastAsia="en-AU"/>
        </w:rPr>
        <w:t xml:space="preserve">If you own </w:t>
      </w:r>
      <w:r w:rsidR="002762BE">
        <w:rPr>
          <w:rFonts w:ascii="Arial" w:eastAsia="Times New Roman" w:hAnsi="Arial" w:cs="Arial"/>
          <w:sz w:val="22"/>
          <w:szCs w:val="22"/>
          <w:lang w:val="en" w:eastAsia="en-AU"/>
        </w:rPr>
        <w:t>or</w:t>
      </w:r>
      <w:r>
        <w:rPr>
          <w:rFonts w:ascii="Arial" w:eastAsia="Times New Roman" w:hAnsi="Arial" w:cs="Arial"/>
          <w:sz w:val="22"/>
          <w:szCs w:val="22"/>
          <w:lang w:val="en" w:eastAsia="en-AU"/>
        </w:rPr>
        <w:t xml:space="preserve"> </w:t>
      </w:r>
      <w:r w:rsidR="00922FCC">
        <w:rPr>
          <w:rFonts w:ascii="Arial" w:eastAsia="Times New Roman" w:hAnsi="Arial" w:cs="Arial"/>
          <w:sz w:val="22"/>
          <w:szCs w:val="22"/>
          <w:lang w:val="en" w:eastAsia="en-AU"/>
        </w:rPr>
        <w:t xml:space="preserve">manage the </w:t>
      </w:r>
      <w:r>
        <w:rPr>
          <w:rFonts w:ascii="Arial" w:eastAsia="Times New Roman" w:hAnsi="Arial" w:cs="Arial"/>
          <w:sz w:val="22"/>
          <w:szCs w:val="22"/>
          <w:lang w:val="en" w:eastAsia="en-AU"/>
        </w:rPr>
        <w:t>operat</w:t>
      </w:r>
      <w:r w:rsidR="00922FCC">
        <w:rPr>
          <w:rFonts w:ascii="Arial" w:eastAsia="Times New Roman" w:hAnsi="Arial" w:cs="Arial"/>
          <w:sz w:val="22"/>
          <w:szCs w:val="22"/>
          <w:lang w:val="en" w:eastAsia="en-AU"/>
        </w:rPr>
        <w:t>ion of</w:t>
      </w:r>
      <w:r>
        <w:rPr>
          <w:rFonts w:ascii="Arial" w:eastAsia="Times New Roman" w:hAnsi="Arial" w:cs="Arial"/>
          <w:sz w:val="22"/>
          <w:szCs w:val="22"/>
          <w:lang w:val="en" w:eastAsia="en-AU"/>
        </w:rPr>
        <w:t xml:space="preserve"> </w:t>
      </w:r>
      <w:r w:rsidR="00D933FC">
        <w:rPr>
          <w:rFonts w:ascii="Arial" w:eastAsia="Times New Roman" w:hAnsi="Arial" w:cs="Arial"/>
          <w:sz w:val="22"/>
          <w:szCs w:val="22"/>
          <w:lang w:val="en" w:eastAsia="en-AU"/>
        </w:rPr>
        <w:t xml:space="preserve">elevating work platforms (EWPs) </w:t>
      </w:r>
      <w:r>
        <w:rPr>
          <w:rFonts w:ascii="Arial" w:eastAsia="Times New Roman" w:hAnsi="Arial" w:cs="Arial"/>
          <w:sz w:val="22"/>
          <w:szCs w:val="22"/>
          <w:lang w:val="en" w:eastAsia="en-AU"/>
        </w:rPr>
        <w:t>you</w:t>
      </w:r>
      <w:r w:rsidR="00D933FC">
        <w:rPr>
          <w:rFonts w:ascii="Arial" w:eastAsia="Times New Roman" w:hAnsi="Arial" w:cs="Arial"/>
          <w:sz w:val="22"/>
          <w:szCs w:val="22"/>
          <w:lang w:val="en" w:eastAsia="en-AU"/>
        </w:rPr>
        <w:t xml:space="preserve"> are responsible for</w:t>
      </w:r>
      <w:r w:rsidR="00CA4BDD">
        <w:rPr>
          <w:rFonts w:ascii="Arial" w:eastAsia="Times New Roman" w:hAnsi="Arial" w:cs="Arial"/>
          <w:sz w:val="22"/>
          <w:szCs w:val="22"/>
          <w:lang w:val="en" w:eastAsia="en-AU"/>
        </w:rPr>
        <w:t xml:space="preserve"> their</w:t>
      </w:r>
      <w:r>
        <w:rPr>
          <w:rFonts w:ascii="Arial" w:eastAsia="Times New Roman" w:hAnsi="Arial" w:cs="Arial"/>
          <w:sz w:val="22"/>
          <w:szCs w:val="22"/>
          <w:lang w:val="en" w:eastAsia="en-AU"/>
        </w:rPr>
        <w:t xml:space="preserve"> maintenance, inspection and necessary testing.</w:t>
      </w:r>
      <w:r w:rsidR="00A87752">
        <w:rPr>
          <w:rFonts w:ascii="Arial" w:eastAsia="Times New Roman" w:hAnsi="Arial" w:cs="Arial"/>
          <w:sz w:val="22"/>
          <w:szCs w:val="22"/>
          <w:lang w:val="en" w:eastAsia="en-AU"/>
        </w:rPr>
        <w:t xml:space="preserve"> You must keep records of all tests, inspections and maintenance for each EWP unit in operation. </w:t>
      </w:r>
    </w:p>
    <w:p w:rsidR="00A87752" w:rsidRDefault="00A87752" w:rsidP="00A87752">
      <w:pPr>
        <w:rPr>
          <w:rFonts w:ascii="Arial" w:eastAsia="Times New Roman" w:hAnsi="Arial" w:cs="Arial"/>
          <w:sz w:val="22"/>
          <w:szCs w:val="22"/>
          <w:lang w:val="en" w:eastAsia="en-AU"/>
        </w:rPr>
      </w:pPr>
    </w:p>
    <w:p w:rsidR="00A87752" w:rsidRDefault="00A87752" w:rsidP="009E7EF1">
      <w:pPr>
        <w:rPr>
          <w:rFonts w:ascii="Arial" w:eastAsia="Times New Roman" w:hAnsi="Arial" w:cs="Arial"/>
          <w:sz w:val="22"/>
          <w:szCs w:val="22"/>
          <w:lang w:val="en" w:eastAsia="en-AU"/>
        </w:rPr>
      </w:pPr>
      <w:r>
        <w:rPr>
          <w:rFonts w:ascii="Arial" w:eastAsia="Times New Roman" w:hAnsi="Arial" w:cs="Arial"/>
          <w:sz w:val="22"/>
          <w:szCs w:val="22"/>
          <w:lang w:val="en" w:eastAsia="en-AU"/>
        </w:rPr>
        <w:t xml:space="preserve">This checklist should be suitable to record inspections and annual inspections for most EWPs used in the agriculture industry. If needed you can add to or change this checklist based on the specific inspection requirements of your EWPs and the manufacturer’s recommendations. </w:t>
      </w:r>
    </w:p>
    <w:p w:rsidR="000642CC" w:rsidRDefault="000642CC" w:rsidP="009E7EF1">
      <w:pPr>
        <w:rPr>
          <w:rFonts w:ascii="Arial" w:eastAsia="Times New Roman" w:hAnsi="Arial" w:cs="Arial"/>
          <w:sz w:val="22"/>
          <w:szCs w:val="22"/>
          <w:lang w:val="en" w:eastAsia="en-AU"/>
        </w:rPr>
      </w:pPr>
    </w:p>
    <w:p w:rsidR="00B72A78" w:rsidRDefault="00D933FC" w:rsidP="00B72A78">
      <w:pPr>
        <w:rPr>
          <w:rFonts w:ascii="Arial" w:eastAsia="Times New Roman" w:hAnsi="Arial" w:cs="Arial"/>
          <w:sz w:val="22"/>
          <w:szCs w:val="22"/>
          <w:lang w:val="en" w:eastAsia="en-AU"/>
        </w:rPr>
      </w:pPr>
      <w:r>
        <w:rPr>
          <w:rFonts w:ascii="Arial" w:eastAsia="Times New Roman" w:hAnsi="Arial" w:cs="Arial"/>
          <w:sz w:val="22"/>
          <w:szCs w:val="22"/>
          <w:lang w:val="en" w:eastAsia="en-AU"/>
        </w:rPr>
        <w:t>M</w:t>
      </w:r>
      <w:r w:rsidR="000642CC">
        <w:rPr>
          <w:rFonts w:ascii="Arial" w:eastAsia="Times New Roman" w:hAnsi="Arial" w:cs="Arial"/>
          <w:sz w:val="22"/>
          <w:szCs w:val="22"/>
          <w:lang w:val="en" w:eastAsia="en-AU"/>
        </w:rPr>
        <w:t>aintenance and inspection</w:t>
      </w:r>
      <w:r w:rsidR="003A0737">
        <w:rPr>
          <w:rFonts w:ascii="Arial" w:eastAsia="Times New Roman" w:hAnsi="Arial" w:cs="Arial"/>
          <w:sz w:val="22"/>
          <w:szCs w:val="22"/>
          <w:lang w:val="en" w:eastAsia="en-AU"/>
        </w:rPr>
        <w:t>s</w:t>
      </w:r>
      <w:r w:rsidR="000642CC">
        <w:rPr>
          <w:rFonts w:ascii="Arial" w:eastAsia="Times New Roman" w:hAnsi="Arial" w:cs="Arial"/>
          <w:sz w:val="22"/>
          <w:szCs w:val="22"/>
          <w:lang w:val="en" w:eastAsia="en-AU"/>
        </w:rPr>
        <w:t xml:space="preserve"> </w:t>
      </w:r>
      <w:r w:rsidR="00B72A78">
        <w:rPr>
          <w:rFonts w:ascii="Arial" w:eastAsia="Times New Roman" w:hAnsi="Arial" w:cs="Arial"/>
          <w:sz w:val="22"/>
          <w:szCs w:val="22"/>
          <w:lang w:val="en" w:eastAsia="en-AU"/>
        </w:rPr>
        <w:t xml:space="preserve">should </w:t>
      </w:r>
      <w:r w:rsidR="000642CC">
        <w:rPr>
          <w:rFonts w:ascii="Arial" w:eastAsia="Times New Roman" w:hAnsi="Arial" w:cs="Arial"/>
          <w:sz w:val="22"/>
          <w:szCs w:val="22"/>
          <w:lang w:val="en" w:eastAsia="en-AU"/>
        </w:rPr>
        <w:t>be completed in accordance with</w:t>
      </w:r>
      <w:r w:rsidR="003A0737">
        <w:rPr>
          <w:rFonts w:ascii="Arial" w:eastAsia="Times New Roman" w:hAnsi="Arial" w:cs="Arial"/>
          <w:sz w:val="22"/>
          <w:szCs w:val="22"/>
          <w:lang w:val="en" w:eastAsia="en-AU"/>
        </w:rPr>
        <w:t xml:space="preserve"> </w:t>
      </w:r>
      <w:r w:rsidR="000642CC" w:rsidRPr="003A0737">
        <w:rPr>
          <w:rFonts w:ascii="Arial" w:eastAsia="Times New Roman" w:hAnsi="Arial" w:cs="Arial"/>
          <w:sz w:val="22"/>
          <w:szCs w:val="22"/>
          <w:lang w:val="en" w:eastAsia="en-AU"/>
        </w:rPr>
        <w:t>the manufacturer’s recommendation</w:t>
      </w:r>
      <w:r w:rsidR="003A0737">
        <w:rPr>
          <w:rFonts w:ascii="Arial" w:eastAsia="Times New Roman" w:hAnsi="Arial" w:cs="Arial"/>
          <w:sz w:val="22"/>
          <w:szCs w:val="22"/>
          <w:lang w:val="en" w:eastAsia="en-AU"/>
        </w:rPr>
        <w:t xml:space="preserve">s or, if </w:t>
      </w:r>
      <w:r w:rsidR="00CA4BDD">
        <w:rPr>
          <w:rFonts w:ascii="Arial" w:eastAsia="Times New Roman" w:hAnsi="Arial" w:cs="Arial"/>
          <w:sz w:val="22"/>
          <w:szCs w:val="22"/>
          <w:lang w:val="en" w:eastAsia="en-AU"/>
        </w:rPr>
        <w:t>they are</w:t>
      </w:r>
      <w:r w:rsidR="003A0737">
        <w:rPr>
          <w:rFonts w:ascii="Arial" w:eastAsia="Times New Roman" w:hAnsi="Arial" w:cs="Arial"/>
          <w:sz w:val="22"/>
          <w:szCs w:val="22"/>
          <w:lang w:val="en" w:eastAsia="en-AU"/>
        </w:rPr>
        <w:t xml:space="preserve"> not available, </w:t>
      </w:r>
      <w:r w:rsidR="000642CC" w:rsidRPr="003A0737">
        <w:rPr>
          <w:rFonts w:ascii="Arial" w:eastAsia="Times New Roman" w:hAnsi="Arial" w:cs="Arial"/>
          <w:sz w:val="22"/>
          <w:szCs w:val="22"/>
          <w:lang w:val="en" w:eastAsia="en-AU"/>
        </w:rPr>
        <w:t xml:space="preserve">the recommendations of </w:t>
      </w:r>
      <w:r w:rsidR="00CA4BDD">
        <w:rPr>
          <w:rFonts w:ascii="Arial" w:eastAsia="Times New Roman" w:hAnsi="Arial" w:cs="Arial"/>
          <w:sz w:val="22"/>
          <w:szCs w:val="22"/>
          <w:lang w:val="en" w:eastAsia="en-AU"/>
        </w:rPr>
        <w:t>a</w:t>
      </w:r>
      <w:r w:rsidR="00CA4BDD" w:rsidRPr="003A0737">
        <w:rPr>
          <w:rFonts w:ascii="Arial" w:eastAsia="Times New Roman" w:hAnsi="Arial" w:cs="Arial"/>
          <w:sz w:val="22"/>
          <w:szCs w:val="22"/>
          <w:lang w:val="en" w:eastAsia="en-AU"/>
        </w:rPr>
        <w:t xml:space="preserve"> </w:t>
      </w:r>
      <w:r w:rsidR="000642CC" w:rsidRPr="003A0737">
        <w:rPr>
          <w:rFonts w:ascii="Arial" w:eastAsia="Times New Roman" w:hAnsi="Arial" w:cs="Arial"/>
          <w:sz w:val="22"/>
          <w:szCs w:val="22"/>
          <w:lang w:val="en" w:eastAsia="en-AU"/>
        </w:rPr>
        <w:t>competent person</w:t>
      </w:r>
      <w:r w:rsidR="003A0737">
        <w:rPr>
          <w:rFonts w:ascii="Arial" w:eastAsia="Times New Roman" w:hAnsi="Arial" w:cs="Arial"/>
          <w:sz w:val="22"/>
          <w:szCs w:val="22"/>
          <w:lang w:val="en" w:eastAsia="en-AU"/>
        </w:rPr>
        <w:t>, and should be done at least annually.</w:t>
      </w:r>
    </w:p>
    <w:p w:rsidR="00A87752" w:rsidRDefault="00A87752" w:rsidP="00A87752">
      <w:pPr>
        <w:rPr>
          <w:rFonts w:ascii="Arial" w:eastAsia="Times New Roman" w:hAnsi="Arial" w:cs="Arial"/>
          <w:sz w:val="22"/>
          <w:szCs w:val="22"/>
          <w:lang w:val="en" w:eastAsia="en-AU"/>
        </w:rPr>
      </w:pPr>
    </w:p>
    <w:p w:rsidR="00495117" w:rsidRDefault="00495117" w:rsidP="00B72A78">
      <w:pPr>
        <w:rPr>
          <w:rFonts w:ascii="Arial" w:eastAsia="Times New Roman" w:hAnsi="Arial" w:cs="Arial"/>
          <w:sz w:val="22"/>
          <w:szCs w:val="22"/>
          <w:lang w:val="en" w:eastAsia="en-AU"/>
        </w:rPr>
      </w:pPr>
      <w:r>
        <w:rPr>
          <w:rFonts w:ascii="Arial" w:eastAsia="Times New Roman" w:hAnsi="Arial" w:cs="Arial"/>
          <w:sz w:val="22"/>
          <w:szCs w:val="22"/>
          <w:lang w:val="en" w:eastAsia="en-AU"/>
        </w:rPr>
        <w:t>The inspection type and how often inspections are required will depend on the manufacturer</w:t>
      </w:r>
      <w:r w:rsidR="009B2DEE">
        <w:rPr>
          <w:rFonts w:ascii="Arial" w:eastAsia="Times New Roman" w:hAnsi="Arial" w:cs="Arial"/>
          <w:sz w:val="22"/>
          <w:szCs w:val="22"/>
          <w:lang w:val="en" w:eastAsia="en-AU"/>
        </w:rPr>
        <w:t>’</w:t>
      </w:r>
      <w:r>
        <w:rPr>
          <w:rFonts w:ascii="Arial" w:eastAsia="Times New Roman" w:hAnsi="Arial" w:cs="Arial"/>
          <w:sz w:val="22"/>
          <w:szCs w:val="22"/>
          <w:lang w:val="en" w:eastAsia="en-AU"/>
        </w:rPr>
        <w:t xml:space="preserve">s information and </w:t>
      </w:r>
      <w:r w:rsidR="00A87752">
        <w:rPr>
          <w:rFonts w:ascii="Arial" w:eastAsia="Times New Roman" w:hAnsi="Arial" w:cs="Arial"/>
          <w:sz w:val="22"/>
          <w:szCs w:val="22"/>
          <w:lang w:val="en" w:eastAsia="en-AU"/>
        </w:rPr>
        <w:t>how the</w:t>
      </w:r>
      <w:r>
        <w:rPr>
          <w:rFonts w:ascii="Arial" w:eastAsia="Times New Roman" w:hAnsi="Arial" w:cs="Arial"/>
          <w:sz w:val="22"/>
          <w:szCs w:val="22"/>
          <w:lang w:val="en" w:eastAsia="en-AU"/>
        </w:rPr>
        <w:t xml:space="preserve"> EWP</w:t>
      </w:r>
      <w:r w:rsidR="00A87752">
        <w:rPr>
          <w:rFonts w:ascii="Arial" w:eastAsia="Times New Roman" w:hAnsi="Arial" w:cs="Arial"/>
          <w:sz w:val="22"/>
          <w:szCs w:val="22"/>
          <w:lang w:val="en" w:eastAsia="en-AU"/>
        </w:rPr>
        <w:t xml:space="preserve"> is used</w:t>
      </w:r>
      <w:r>
        <w:rPr>
          <w:rFonts w:ascii="Arial" w:eastAsia="Times New Roman" w:hAnsi="Arial" w:cs="Arial"/>
          <w:sz w:val="22"/>
          <w:szCs w:val="22"/>
          <w:lang w:val="en" w:eastAsia="en-AU"/>
        </w:rPr>
        <w:t>. Inspections often required are:</w:t>
      </w:r>
    </w:p>
    <w:p w:rsidR="00B72A78" w:rsidRDefault="00495117" w:rsidP="00495117">
      <w:pPr>
        <w:pStyle w:val="ListParagraph"/>
        <w:numPr>
          <w:ilvl w:val="0"/>
          <w:numId w:val="3"/>
        </w:numPr>
        <w:rPr>
          <w:rFonts w:ascii="Arial" w:eastAsia="Times New Roman" w:hAnsi="Arial" w:cs="Arial"/>
          <w:sz w:val="22"/>
          <w:szCs w:val="22"/>
          <w:lang w:val="en" w:eastAsia="en-AU"/>
        </w:rPr>
      </w:pPr>
      <w:r>
        <w:rPr>
          <w:rFonts w:ascii="Arial" w:eastAsia="Times New Roman" w:hAnsi="Arial" w:cs="Arial"/>
          <w:sz w:val="22"/>
          <w:szCs w:val="22"/>
          <w:lang w:val="en" w:eastAsia="en-AU"/>
        </w:rPr>
        <w:t>pre-operational or daily checks</w:t>
      </w:r>
    </w:p>
    <w:p w:rsidR="00495117" w:rsidRDefault="00495117" w:rsidP="00495117">
      <w:pPr>
        <w:pStyle w:val="ListParagraph"/>
        <w:numPr>
          <w:ilvl w:val="0"/>
          <w:numId w:val="3"/>
        </w:numPr>
        <w:rPr>
          <w:rFonts w:ascii="Arial" w:eastAsia="Times New Roman" w:hAnsi="Arial" w:cs="Arial"/>
          <w:sz w:val="22"/>
          <w:szCs w:val="22"/>
          <w:lang w:val="en" w:eastAsia="en-AU"/>
        </w:rPr>
      </w:pPr>
      <w:r>
        <w:rPr>
          <w:rFonts w:ascii="Arial" w:eastAsia="Times New Roman" w:hAnsi="Arial" w:cs="Arial"/>
          <w:sz w:val="22"/>
          <w:szCs w:val="22"/>
          <w:lang w:val="en" w:eastAsia="en-AU"/>
        </w:rPr>
        <w:t xml:space="preserve">routine and/or pre-harvest inspections (routine inspections should be completed at intervals not longer than </w:t>
      </w:r>
      <w:r w:rsidR="000153F6">
        <w:rPr>
          <w:rFonts w:ascii="Arial" w:eastAsia="Times New Roman" w:hAnsi="Arial" w:cs="Arial"/>
          <w:sz w:val="22"/>
          <w:szCs w:val="22"/>
          <w:lang w:val="en" w:eastAsia="en-AU"/>
        </w:rPr>
        <w:t xml:space="preserve">three </w:t>
      </w:r>
      <w:r>
        <w:rPr>
          <w:rFonts w:ascii="Arial" w:eastAsia="Times New Roman" w:hAnsi="Arial" w:cs="Arial"/>
          <w:sz w:val="22"/>
          <w:szCs w:val="22"/>
          <w:lang w:val="en" w:eastAsia="en-AU"/>
        </w:rPr>
        <w:t>months)</w:t>
      </w:r>
    </w:p>
    <w:p w:rsidR="00495117" w:rsidRDefault="00495117" w:rsidP="00495117">
      <w:pPr>
        <w:pStyle w:val="ListParagraph"/>
        <w:numPr>
          <w:ilvl w:val="0"/>
          <w:numId w:val="3"/>
        </w:numPr>
        <w:rPr>
          <w:rFonts w:ascii="Arial" w:eastAsia="Times New Roman" w:hAnsi="Arial" w:cs="Arial"/>
          <w:sz w:val="22"/>
          <w:szCs w:val="22"/>
          <w:lang w:val="en" w:eastAsia="en-AU"/>
        </w:rPr>
      </w:pPr>
      <w:r>
        <w:rPr>
          <w:rFonts w:ascii="Arial" w:eastAsia="Times New Roman" w:hAnsi="Arial" w:cs="Arial"/>
          <w:sz w:val="22"/>
          <w:szCs w:val="22"/>
          <w:lang w:val="en" w:eastAsia="en-AU"/>
        </w:rPr>
        <w:t>annual or third party inspections</w:t>
      </w:r>
    </w:p>
    <w:p w:rsidR="00495117" w:rsidRDefault="00495117" w:rsidP="00495117">
      <w:pPr>
        <w:pStyle w:val="ListParagraph"/>
        <w:numPr>
          <w:ilvl w:val="0"/>
          <w:numId w:val="3"/>
        </w:numPr>
        <w:rPr>
          <w:rFonts w:ascii="Arial" w:eastAsia="Times New Roman" w:hAnsi="Arial" w:cs="Arial"/>
          <w:sz w:val="22"/>
          <w:szCs w:val="22"/>
          <w:lang w:val="en" w:eastAsia="en-AU"/>
        </w:rPr>
      </w:pPr>
      <w:proofErr w:type="gramStart"/>
      <w:r>
        <w:rPr>
          <w:rFonts w:ascii="Arial" w:eastAsia="Times New Roman" w:hAnsi="Arial" w:cs="Arial"/>
          <w:sz w:val="22"/>
          <w:szCs w:val="22"/>
          <w:lang w:val="en" w:eastAsia="en-AU"/>
        </w:rPr>
        <w:t>major</w:t>
      </w:r>
      <w:proofErr w:type="gramEnd"/>
      <w:r>
        <w:rPr>
          <w:rFonts w:ascii="Arial" w:eastAsia="Times New Roman" w:hAnsi="Arial" w:cs="Arial"/>
          <w:sz w:val="22"/>
          <w:szCs w:val="22"/>
          <w:lang w:val="en" w:eastAsia="en-AU"/>
        </w:rPr>
        <w:t xml:space="preserve"> inspections</w:t>
      </w:r>
      <w:r w:rsidR="00672640">
        <w:rPr>
          <w:rFonts w:ascii="Arial" w:eastAsia="Times New Roman" w:hAnsi="Arial" w:cs="Arial"/>
          <w:sz w:val="22"/>
          <w:szCs w:val="22"/>
          <w:lang w:val="en" w:eastAsia="en-AU"/>
        </w:rPr>
        <w:t>.</w:t>
      </w:r>
    </w:p>
    <w:p w:rsidR="009B2DEE" w:rsidRDefault="009B2DEE" w:rsidP="00495117">
      <w:pPr>
        <w:rPr>
          <w:rFonts w:ascii="Arial" w:eastAsia="Times New Roman" w:hAnsi="Arial" w:cs="Arial"/>
          <w:sz w:val="22"/>
          <w:szCs w:val="22"/>
          <w:lang w:val="en" w:eastAsia="en-AU"/>
        </w:rPr>
      </w:pPr>
    </w:p>
    <w:p w:rsidR="009E7EF1" w:rsidRPr="009E7EF1" w:rsidRDefault="009E7EF1" w:rsidP="009E7EF1">
      <w:pPr>
        <w:rPr>
          <w:rFonts w:ascii="Arial" w:eastAsia="Times New Roman" w:hAnsi="Arial" w:cs="Arial"/>
          <w:sz w:val="22"/>
          <w:szCs w:val="22"/>
          <w:lang w:val="en" w:eastAsia="en-AU"/>
        </w:rPr>
      </w:pPr>
      <w:r w:rsidRPr="009E7EF1">
        <w:rPr>
          <w:rFonts w:ascii="Arial" w:eastAsia="Times New Roman" w:hAnsi="Arial" w:cs="Arial"/>
          <w:sz w:val="22"/>
          <w:szCs w:val="22"/>
          <w:lang w:val="en" w:eastAsia="en-AU"/>
        </w:rPr>
        <w:t>Annual inspections</w:t>
      </w:r>
      <w:r w:rsidR="0019768D">
        <w:rPr>
          <w:rFonts w:ascii="Arial" w:eastAsia="Times New Roman" w:hAnsi="Arial" w:cs="Arial"/>
          <w:sz w:val="22"/>
          <w:szCs w:val="22"/>
          <w:lang w:val="en" w:eastAsia="en-AU"/>
        </w:rPr>
        <w:t xml:space="preserve"> (also known as third party inspections)</w:t>
      </w:r>
      <w:r w:rsidRPr="009E7EF1">
        <w:rPr>
          <w:rFonts w:ascii="Arial" w:eastAsia="Times New Roman" w:hAnsi="Arial" w:cs="Arial"/>
          <w:sz w:val="22"/>
          <w:szCs w:val="22"/>
          <w:lang w:val="en" w:eastAsia="en-AU"/>
        </w:rPr>
        <w:t xml:space="preserve"> are assessments conducted by an </w:t>
      </w:r>
      <w:r w:rsidR="00A87752">
        <w:rPr>
          <w:rFonts w:ascii="Arial" w:eastAsia="Times New Roman" w:hAnsi="Arial" w:cs="Arial"/>
          <w:sz w:val="22"/>
          <w:szCs w:val="22"/>
          <w:lang w:val="en" w:eastAsia="en-AU"/>
        </w:rPr>
        <w:t xml:space="preserve">independent </w:t>
      </w:r>
      <w:r w:rsidRPr="009E7EF1">
        <w:rPr>
          <w:rFonts w:ascii="Arial" w:eastAsia="Times New Roman" w:hAnsi="Arial" w:cs="Arial"/>
          <w:sz w:val="22"/>
          <w:szCs w:val="22"/>
          <w:lang w:val="en" w:eastAsia="en-AU"/>
        </w:rPr>
        <w:t>automotive or engineering tradesperson.</w:t>
      </w:r>
      <w:r w:rsidR="00A87752">
        <w:rPr>
          <w:rFonts w:ascii="Arial" w:eastAsia="Times New Roman" w:hAnsi="Arial" w:cs="Arial"/>
          <w:sz w:val="22"/>
          <w:szCs w:val="22"/>
          <w:lang w:val="en" w:eastAsia="en-AU"/>
        </w:rPr>
        <w:t xml:space="preserve"> </w:t>
      </w:r>
      <w:r w:rsidRPr="009E7EF1">
        <w:rPr>
          <w:rFonts w:ascii="Arial" w:eastAsia="Times New Roman" w:hAnsi="Arial" w:cs="Arial"/>
          <w:sz w:val="22"/>
          <w:szCs w:val="22"/>
          <w:lang w:val="en" w:eastAsia="en-AU"/>
        </w:rPr>
        <w:t>This person must be someone who does not normally operate the EWP and is provided with the authorit</w:t>
      </w:r>
      <w:r w:rsidR="000153F6">
        <w:rPr>
          <w:rFonts w:ascii="Arial" w:eastAsia="Times New Roman" w:hAnsi="Arial" w:cs="Arial"/>
          <w:sz w:val="22"/>
          <w:szCs w:val="22"/>
          <w:lang w:val="en" w:eastAsia="en-AU"/>
        </w:rPr>
        <w:t>y</w:t>
      </w:r>
      <w:r w:rsidRPr="009E7EF1">
        <w:rPr>
          <w:rFonts w:ascii="Arial" w:eastAsia="Times New Roman" w:hAnsi="Arial" w:cs="Arial"/>
          <w:sz w:val="22"/>
          <w:szCs w:val="22"/>
          <w:lang w:val="en" w:eastAsia="en-AU"/>
        </w:rPr>
        <w:t xml:space="preserve"> to:</w:t>
      </w:r>
    </w:p>
    <w:p w:rsidR="009E7EF1" w:rsidRPr="009E7EF1" w:rsidRDefault="009E7EF1" w:rsidP="009E7EF1">
      <w:pPr>
        <w:numPr>
          <w:ilvl w:val="0"/>
          <w:numId w:val="1"/>
        </w:numPr>
        <w:rPr>
          <w:rFonts w:ascii="Arial" w:eastAsia="Times New Roman" w:hAnsi="Arial" w:cs="Arial"/>
          <w:sz w:val="22"/>
          <w:szCs w:val="22"/>
          <w:lang w:val="en" w:eastAsia="en-AU"/>
        </w:rPr>
      </w:pPr>
      <w:r w:rsidRPr="009E7EF1">
        <w:rPr>
          <w:rFonts w:ascii="Arial" w:eastAsia="Times New Roman" w:hAnsi="Arial" w:cs="Arial"/>
          <w:sz w:val="22"/>
          <w:szCs w:val="22"/>
          <w:lang w:val="en" w:eastAsia="en-AU"/>
        </w:rPr>
        <w:t>request an EWP be provided for inspection</w:t>
      </w:r>
    </w:p>
    <w:p w:rsidR="00A87752" w:rsidRDefault="009E7EF1" w:rsidP="008D0618">
      <w:pPr>
        <w:numPr>
          <w:ilvl w:val="0"/>
          <w:numId w:val="1"/>
        </w:numPr>
        <w:spacing w:after="120"/>
        <w:ind w:left="357" w:hanging="357"/>
        <w:rPr>
          <w:rFonts w:ascii="Arial" w:eastAsia="Times New Roman" w:hAnsi="Arial" w:cs="Arial"/>
          <w:sz w:val="22"/>
          <w:szCs w:val="22"/>
          <w:lang w:val="en" w:eastAsia="en-AU"/>
        </w:rPr>
      </w:pPr>
      <w:proofErr w:type="gramStart"/>
      <w:r w:rsidRPr="009E7EF1">
        <w:rPr>
          <w:rFonts w:ascii="Arial" w:eastAsia="Times New Roman" w:hAnsi="Arial" w:cs="Arial"/>
          <w:sz w:val="22"/>
          <w:szCs w:val="22"/>
          <w:lang w:val="en" w:eastAsia="en-AU"/>
        </w:rPr>
        <w:t>withdraw</w:t>
      </w:r>
      <w:proofErr w:type="gramEnd"/>
      <w:r w:rsidRPr="009E7EF1">
        <w:rPr>
          <w:rFonts w:ascii="Arial" w:eastAsia="Times New Roman" w:hAnsi="Arial" w:cs="Arial"/>
          <w:sz w:val="22"/>
          <w:szCs w:val="22"/>
          <w:lang w:val="en" w:eastAsia="en-AU"/>
        </w:rPr>
        <w:t xml:space="preserve"> an EWP from service if repairs are required.</w:t>
      </w:r>
    </w:p>
    <w:p w:rsidR="00A87752" w:rsidRDefault="00A87752" w:rsidP="00A87752">
      <w:pPr>
        <w:rPr>
          <w:rFonts w:ascii="Arial" w:eastAsia="Times New Roman" w:hAnsi="Arial" w:cs="Arial"/>
          <w:sz w:val="22"/>
          <w:szCs w:val="22"/>
          <w:lang w:val="en" w:eastAsia="en-AU"/>
        </w:rPr>
      </w:pPr>
    </w:p>
    <w:p w:rsidR="00A87752" w:rsidRDefault="00A87752" w:rsidP="00A87752">
      <w:pPr>
        <w:rPr>
          <w:rFonts w:ascii="Arial" w:eastAsia="Times New Roman" w:hAnsi="Arial" w:cs="Arial"/>
          <w:sz w:val="22"/>
          <w:szCs w:val="22"/>
          <w:lang w:val="en" w:eastAsia="en-AU"/>
        </w:rPr>
      </w:pPr>
      <w:r>
        <w:rPr>
          <w:rFonts w:ascii="Arial" w:eastAsia="Times New Roman" w:hAnsi="Arial" w:cs="Arial"/>
          <w:sz w:val="22"/>
          <w:szCs w:val="22"/>
          <w:lang w:val="en" w:eastAsia="en-AU"/>
        </w:rPr>
        <w:t xml:space="preserve">For further guidance, download the </w:t>
      </w:r>
      <w:r w:rsidRPr="00B72A78">
        <w:rPr>
          <w:rFonts w:ascii="Arial" w:eastAsia="Times New Roman" w:hAnsi="Arial" w:cs="Arial"/>
          <w:i/>
          <w:sz w:val="22"/>
          <w:szCs w:val="22"/>
          <w:lang w:val="en" w:eastAsia="en-AU"/>
        </w:rPr>
        <w:t>Managing the risks of plant in the workplace code of practice 2013</w:t>
      </w:r>
      <w:r>
        <w:rPr>
          <w:rFonts w:ascii="Arial" w:eastAsia="Times New Roman" w:hAnsi="Arial" w:cs="Arial"/>
          <w:i/>
          <w:sz w:val="22"/>
          <w:szCs w:val="22"/>
          <w:lang w:val="en" w:eastAsia="en-AU"/>
        </w:rPr>
        <w:t xml:space="preserve"> </w:t>
      </w:r>
      <w:r w:rsidRPr="00B72A78">
        <w:rPr>
          <w:rFonts w:ascii="Arial" w:eastAsia="Times New Roman" w:hAnsi="Arial" w:cs="Arial"/>
          <w:sz w:val="22"/>
          <w:szCs w:val="22"/>
          <w:lang w:val="en" w:eastAsia="en-AU"/>
        </w:rPr>
        <w:t>(the code)</w:t>
      </w:r>
      <w:r>
        <w:rPr>
          <w:rFonts w:ascii="Arial" w:eastAsia="Times New Roman" w:hAnsi="Arial" w:cs="Arial"/>
          <w:i/>
          <w:sz w:val="22"/>
          <w:szCs w:val="22"/>
          <w:lang w:val="en" w:eastAsia="en-AU"/>
        </w:rPr>
        <w:t xml:space="preserve"> </w:t>
      </w:r>
      <w:r>
        <w:rPr>
          <w:rFonts w:ascii="Arial" w:eastAsia="Times New Roman" w:hAnsi="Arial" w:cs="Arial"/>
          <w:sz w:val="22"/>
          <w:szCs w:val="22"/>
          <w:lang w:val="en" w:eastAsia="en-AU"/>
        </w:rPr>
        <w:t xml:space="preserve">at worksafe.qld.gov.au.  </w:t>
      </w:r>
    </w:p>
    <w:p w:rsidR="00A87752" w:rsidRDefault="00A87752" w:rsidP="00A87752">
      <w:pPr>
        <w:rPr>
          <w:rFonts w:ascii="Arial" w:eastAsia="Times New Roman" w:hAnsi="Arial" w:cs="Arial"/>
          <w:sz w:val="22"/>
          <w:szCs w:val="22"/>
          <w:lang w:val="en" w:eastAsia="en-AU"/>
        </w:rPr>
      </w:pPr>
    </w:p>
    <w:p w:rsidR="00A87752" w:rsidRDefault="00A87752" w:rsidP="00A87752">
      <w:pPr>
        <w:rPr>
          <w:rFonts w:ascii="Arial" w:eastAsia="Times New Roman" w:hAnsi="Arial" w:cs="Arial"/>
          <w:sz w:val="22"/>
          <w:szCs w:val="22"/>
          <w:lang w:val="en" w:eastAsia="en-AU"/>
        </w:rPr>
      </w:pPr>
      <w:r>
        <w:rPr>
          <w:rFonts w:ascii="Arial" w:eastAsia="Times New Roman" w:hAnsi="Arial" w:cs="Arial"/>
          <w:sz w:val="22"/>
          <w:szCs w:val="22"/>
          <w:lang w:val="en" w:eastAsia="en-AU"/>
        </w:rPr>
        <w:t xml:space="preserve">For detailed guidance on the maintenance and inspection of EWPs refer to </w:t>
      </w:r>
      <w:r w:rsidRPr="00DC3AF7">
        <w:rPr>
          <w:rFonts w:ascii="Arial" w:eastAsia="Times New Roman" w:hAnsi="Arial" w:cs="Arial"/>
          <w:i/>
          <w:sz w:val="22"/>
          <w:szCs w:val="22"/>
          <w:lang w:val="en" w:eastAsia="en-AU"/>
        </w:rPr>
        <w:t>A</w:t>
      </w:r>
      <w:r>
        <w:rPr>
          <w:rFonts w:ascii="Arial" w:eastAsia="Times New Roman" w:hAnsi="Arial" w:cs="Arial"/>
          <w:i/>
          <w:sz w:val="22"/>
          <w:szCs w:val="22"/>
          <w:lang w:val="en" w:eastAsia="en-AU"/>
        </w:rPr>
        <w:t xml:space="preserve">ustralian </w:t>
      </w:r>
      <w:r w:rsidRPr="00DC3AF7">
        <w:rPr>
          <w:rFonts w:ascii="Arial" w:eastAsia="Times New Roman" w:hAnsi="Arial" w:cs="Arial"/>
          <w:i/>
          <w:sz w:val="22"/>
          <w:szCs w:val="22"/>
          <w:lang w:val="en" w:eastAsia="en-AU"/>
        </w:rPr>
        <w:t>S</w:t>
      </w:r>
      <w:r>
        <w:rPr>
          <w:rFonts w:ascii="Arial" w:eastAsia="Times New Roman" w:hAnsi="Arial" w:cs="Arial"/>
          <w:i/>
          <w:sz w:val="22"/>
          <w:szCs w:val="22"/>
          <w:lang w:val="en" w:eastAsia="en-AU"/>
        </w:rPr>
        <w:t>tandard</w:t>
      </w:r>
      <w:r w:rsidRPr="00DC3AF7">
        <w:rPr>
          <w:rFonts w:ascii="Arial" w:eastAsia="Times New Roman" w:hAnsi="Arial" w:cs="Arial"/>
          <w:i/>
          <w:sz w:val="22"/>
          <w:szCs w:val="22"/>
          <w:lang w:val="en" w:eastAsia="en-AU"/>
        </w:rPr>
        <w:t xml:space="preserve"> 2550.10 Cranes, hoists and winches – Safe use Part</w:t>
      </w:r>
      <w:r>
        <w:rPr>
          <w:rFonts w:ascii="Arial" w:eastAsia="Times New Roman" w:hAnsi="Arial" w:cs="Arial"/>
          <w:i/>
          <w:sz w:val="22"/>
          <w:szCs w:val="22"/>
          <w:lang w:val="en" w:eastAsia="en-AU"/>
        </w:rPr>
        <w:t xml:space="preserve"> </w:t>
      </w:r>
      <w:r w:rsidRPr="00DC3AF7">
        <w:rPr>
          <w:rFonts w:ascii="Arial" w:eastAsia="Times New Roman" w:hAnsi="Arial" w:cs="Arial"/>
          <w:i/>
          <w:sz w:val="22"/>
          <w:szCs w:val="22"/>
          <w:lang w:val="en" w:eastAsia="en-AU"/>
        </w:rPr>
        <w:t>10: Elevating work platforms</w:t>
      </w:r>
      <w:r>
        <w:rPr>
          <w:rFonts w:ascii="Arial" w:eastAsia="Times New Roman" w:hAnsi="Arial" w:cs="Arial"/>
          <w:sz w:val="22"/>
          <w:szCs w:val="22"/>
          <w:lang w:val="en" w:eastAsia="en-AU"/>
        </w:rPr>
        <w:t>.</w:t>
      </w:r>
    </w:p>
    <w:p w:rsidR="00A87752" w:rsidRDefault="00A87752" w:rsidP="000B3F18">
      <w:pPr>
        <w:spacing w:after="120"/>
        <w:rPr>
          <w:rFonts w:ascii="Arial" w:eastAsia="Times New Roman" w:hAnsi="Arial" w:cs="Arial"/>
          <w:sz w:val="22"/>
          <w:szCs w:val="22"/>
          <w:lang w:val="en" w:eastAsia="en-AU"/>
        </w:rPr>
      </w:pPr>
    </w:p>
    <w:tbl>
      <w:tblPr>
        <w:tblStyle w:val="TableGrid"/>
        <w:tblW w:w="0" w:type="auto"/>
        <w:tblLook w:val="01E0" w:firstRow="1" w:lastRow="1" w:firstColumn="1" w:lastColumn="1" w:noHBand="0" w:noVBand="0"/>
      </w:tblPr>
      <w:tblGrid>
        <w:gridCol w:w="4807"/>
        <w:gridCol w:w="4821"/>
      </w:tblGrid>
      <w:tr w:rsidR="009E7EF1" w:rsidRPr="009E7EF1" w:rsidTr="00C04F74">
        <w:tc>
          <w:tcPr>
            <w:tcW w:w="4927" w:type="dxa"/>
          </w:tcPr>
          <w:p w:rsidR="009E7EF1" w:rsidRPr="009E7EF1" w:rsidRDefault="00A87752"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
              </w:rPr>
              <w:br w:type="page"/>
            </w:r>
            <w:bookmarkStart w:id="0" w:name="_GoBack"/>
            <w:bookmarkEnd w:id="0"/>
            <w:r w:rsidR="009E7EF1" w:rsidRPr="009E7EF1">
              <w:rPr>
                <w:rFonts w:ascii="Arial" w:eastAsia="Times New Roman" w:hAnsi="Arial" w:cs="Arial"/>
                <w:sz w:val="22"/>
                <w:szCs w:val="22"/>
                <w:lang w:val="en-AU"/>
              </w:rPr>
              <w:lastRenderedPageBreak/>
              <w:t>Type and model:</w:t>
            </w:r>
          </w:p>
          <w:p w:rsidR="009E7EF1" w:rsidRPr="009E7EF1" w:rsidRDefault="009E7EF1" w:rsidP="009E7EF1">
            <w:pPr>
              <w:spacing w:before="120" w:after="120"/>
              <w:rPr>
                <w:rFonts w:ascii="Arial" w:eastAsia="Times New Roman" w:hAnsi="Arial" w:cs="Arial"/>
                <w:sz w:val="22"/>
                <w:szCs w:val="22"/>
                <w:lang w:val="en-AU"/>
              </w:rPr>
            </w:pPr>
          </w:p>
        </w:tc>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Manufacture date:</w:t>
            </w:r>
          </w:p>
        </w:tc>
      </w:tr>
      <w:tr w:rsidR="009E7EF1" w:rsidRPr="009E7EF1" w:rsidTr="00C04F74">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Serial no or ID no:</w:t>
            </w:r>
          </w:p>
          <w:p w:rsidR="009E7EF1" w:rsidRPr="009E7EF1" w:rsidRDefault="009E7EF1" w:rsidP="009E7EF1">
            <w:pPr>
              <w:spacing w:before="120" w:after="120"/>
              <w:rPr>
                <w:rFonts w:ascii="Arial" w:eastAsia="Times New Roman" w:hAnsi="Arial" w:cs="Arial"/>
                <w:sz w:val="22"/>
                <w:szCs w:val="22"/>
                <w:lang w:val="en-AU"/>
              </w:rPr>
            </w:pPr>
          </w:p>
        </w:tc>
        <w:tc>
          <w:tcPr>
            <w:tcW w:w="4927" w:type="dxa"/>
          </w:tcPr>
          <w:p w:rsidR="009E7EF1" w:rsidRPr="009E7EF1" w:rsidRDefault="0019768D"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AU"/>
              </w:rPr>
              <w:t>Design registration number</w:t>
            </w:r>
            <w:r w:rsidR="00DF2056">
              <w:rPr>
                <w:rFonts w:ascii="Arial" w:eastAsia="Times New Roman" w:hAnsi="Arial" w:cs="Arial"/>
                <w:sz w:val="22"/>
                <w:szCs w:val="22"/>
                <w:lang w:val="en-AU"/>
              </w:rPr>
              <w:t xml:space="preserve"> (if known)</w:t>
            </w:r>
            <w:r>
              <w:rPr>
                <w:rFonts w:ascii="Arial" w:eastAsia="Times New Roman" w:hAnsi="Arial" w:cs="Arial"/>
                <w:sz w:val="22"/>
                <w:szCs w:val="22"/>
                <w:lang w:val="en-AU"/>
              </w:rPr>
              <w:t>:</w:t>
            </w:r>
          </w:p>
        </w:tc>
      </w:tr>
      <w:tr w:rsidR="009E7EF1" w:rsidRPr="009E7EF1" w:rsidTr="00C04F74">
        <w:tc>
          <w:tcPr>
            <w:tcW w:w="4927" w:type="dxa"/>
            <w:vMerge w:val="restart"/>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Owner details:</w:t>
            </w:r>
          </w:p>
        </w:tc>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Manufacturer’s details (if known):</w:t>
            </w:r>
          </w:p>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C04F74">
        <w:tc>
          <w:tcPr>
            <w:tcW w:w="4927" w:type="dxa"/>
            <w:vMerge/>
          </w:tcPr>
          <w:p w:rsidR="009E7EF1" w:rsidRPr="009E7EF1" w:rsidRDefault="009E7EF1" w:rsidP="009E7EF1">
            <w:pPr>
              <w:spacing w:before="120" w:after="120"/>
              <w:rPr>
                <w:rFonts w:ascii="Arial" w:eastAsia="Times New Roman" w:hAnsi="Arial" w:cs="Arial"/>
                <w:sz w:val="22"/>
                <w:szCs w:val="22"/>
                <w:lang w:val="en-AU"/>
              </w:rPr>
            </w:pPr>
          </w:p>
        </w:tc>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Supplier’s details (if known):</w:t>
            </w:r>
          </w:p>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C04F74">
        <w:tc>
          <w:tcPr>
            <w:tcW w:w="4927" w:type="dxa"/>
            <w:vMerge/>
          </w:tcPr>
          <w:p w:rsidR="009E7EF1" w:rsidRPr="009E7EF1" w:rsidRDefault="009E7EF1" w:rsidP="009E7EF1">
            <w:pPr>
              <w:spacing w:before="120" w:after="120"/>
              <w:rPr>
                <w:rFonts w:ascii="Arial" w:eastAsia="Times New Roman" w:hAnsi="Arial" w:cs="Arial"/>
                <w:sz w:val="22"/>
                <w:szCs w:val="22"/>
                <w:lang w:val="en-AU"/>
              </w:rPr>
            </w:pPr>
          </w:p>
        </w:tc>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Safe working load:                         kg</w:t>
            </w:r>
          </w:p>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C04F74">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Date of inspection:</w:t>
            </w:r>
          </w:p>
        </w:tc>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Safe working incline:                     degrees</w:t>
            </w:r>
          </w:p>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C04F74">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Inspected by:</w:t>
            </w:r>
          </w:p>
        </w:tc>
        <w:tc>
          <w:tcPr>
            <w:tcW w:w="4927"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Maximum platform height:             m</w:t>
            </w:r>
          </w:p>
          <w:p w:rsidR="009E7EF1" w:rsidRPr="009E7EF1" w:rsidRDefault="009E7EF1" w:rsidP="009E7EF1">
            <w:pPr>
              <w:spacing w:before="120" w:after="120"/>
              <w:rPr>
                <w:rFonts w:ascii="Arial" w:eastAsia="Times New Roman" w:hAnsi="Arial" w:cs="Arial"/>
                <w:sz w:val="22"/>
                <w:szCs w:val="22"/>
                <w:lang w:val="en-AU"/>
              </w:rPr>
            </w:pPr>
          </w:p>
        </w:tc>
      </w:tr>
    </w:tbl>
    <w:p w:rsidR="009E7EF1" w:rsidRDefault="009E7EF1" w:rsidP="009E7EF1">
      <w:pPr>
        <w:rPr>
          <w:rFonts w:ascii="Arial" w:eastAsia="Times New Roman" w:hAnsi="Arial" w:cs="Arial"/>
          <w:sz w:val="22"/>
          <w:szCs w:val="22"/>
          <w:lang w:val="en-AU" w:eastAsia="en-AU"/>
        </w:rPr>
      </w:pPr>
    </w:p>
    <w:p w:rsidR="008D0618" w:rsidRPr="009E7EF1" w:rsidRDefault="008D0618" w:rsidP="009E7EF1">
      <w:pPr>
        <w:rPr>
          <w:rFonts w:ascii="Arial" w:eastAsia="Times New Roman" w:hAnsi="Arial" w:cs="Arial"/>
          <w:sz w:val="22"/>
          <w:szCs w:val="22"/>
          <w:lang w:val="en-AU" w:eastAsia="en-AU"/>
        </w:rPr>
      </w:pPr>
    </w:p>
    <w:tbl>
      <w:tblPr>
        <w:tblStyle w:val="TableGrid"/>
        <w:tblW w:w="9854" w:type="dxa"/>
        <w:tblLayout w:type="fixed"/>
        <w:tblLook w:val="01E0" w:firstRow="1" w:lastRow="1" w:firstColumn="1" w:lastColumn="1" w:noHBand="0" w:noVBand="0"/>
      </w:tblPr>
      <w:tblGrid>
        <w:gridCol w:w="3708"/>
        <w:gridCol w:w="1219"/>
        <w:gridCol w:w="1121"/>
        <w:gridCol w:w="3806"/>
      </w:tblGrid>
      <w:tr w:rsidR="009E7EF1" w:rsidRPr="009E7EF1" w:rsidTr="004B6A45">
        <w:tc>
          <w:tcPr>
            <w:tcW w:w="3708" w:type="dxa"/>
          </w:tcPr>
          <w:p w:rsidR="009E7EF1" w:rsidRPr="009E7EF1" w:rsidRDefault="009E7EF1" w:rsidP="009E7EF1">
            <w:pPr>
              <w:spacing w:before="120" w:after="120"/>
              <w:rPr>
                <w:rFonts w:ascii="Arial" w:eastAsia="Times New Roman" w:hAnsi="Arial" w:cs="Arial"/>
                <w:b/>
                <w:lang w:val="en-AU"/>
              </w:rPr>
            </w:pPr>
            <w:r w:rsidRPr="009E7EF1">
              <w:rPr>
                <w:rFonts w:ascii="Arial" w:eastAsia="Times New Roman" w:hAnsi="Arial" w:cs="Arial"/>
                <w:b/>
                <w:lang w:val="en-AU"/>
              </w:rPr>
              <w:t>Items to be checked</w:t>
            </w:r>
          </w:p>
        </w:tc>
        <w:tc>
          <w:tcPr>
            <w:tcW w:w="2340" w:type="dxa"/>
            <w:gridSpan w:val="2"/>
          </w:tcPr>
          <w:p w:rsidR="009E7EF1" w:rsidRPr="009E7EF1" w:rsidRDefault="009E7EF1" w:rsidP="009E7EF1">
            <w:pPr>
              <w:spacing w:before="120" w:after="120"/>
              <w:rPr>
                <w:rFonts w:ascii="Arial" w:eastAsia="Times New Roman" w:hAnsi="Arial" w:cs="Arial"/>
                <w:b/>
                <w:lang w:val="en-AU"/>
              </w:rPr>
            </w:pPr>
            <w:r w:rsidRPr="009E7EF1">
              <w:rPr>
                <w:rFonts w:ascii="Arial" w:eastAsia="Times New Roman" w:hAnsi="Arial" w:cs="Arial"/>
                <w:b/>
                <w:lang w:val="en-AU"/>
              </w:rPr>
              <w:t>Satisfactory/</w:t>
            </w:r>
          </w:p>
          <w:p w:rsidR="009E7EF1" w:rsidRPr="009E7EF1" w:rsidRDefault="009E7EF1" w:rsidP="009E7EF1">
            <w:pPr>
              <w:spacing w:before="120" w:after="120"/>
              <w:rPr>
                <w:rFonts w:ascii="Arial" w:eastAsia="Times New Roman" w:hAnsi="Arial" w:cs="Arial"/>
                <w:b/>
                <w:lang w:val="en-AU"/>
              </w:rPr>
            </w:pPr>
            <w:r w:rsidRPr="009E7EF1">
              <w:rPr>
                <w:rFonts w:ascii="Arial" w:eastAsia="Times New Roman" w:hAnsi="Arial" w:cs="Arial"/>
                <w:b/>
                <w:lang w:val="en-AU"/>
              </w:rPr>
              <w:t>unsatisfactory</w:t>
            </w:r>
          </w:p>
        </w:tc>
        <w:tc>
          <w:tcPr>
            <w:tcW w:w="3806" w:type="dxa"/>
          </w:tcPr>
          <w:p w:rsidR="009E7EF1" w:rsidRPr="009E7EF1" w:rsidRDefault="009E7EF1" w:rsidP="009E7EF1">
            <w:pPr>
              <w:spacing w:before="120" w:after="120"/>
              <w:rPr>
                <w:rFonts w:ascii="Arial" w:eastAsia="Times New Roman" w:hAnsi="Arial" w:cs="Arial"/>
                <w:b/>
                <w:lang w:val="en-AU"/>
              </w:rPr>
            </w:pPr>
            <w:r w:rsidRPr="009E7EF1">
              <w:rPr>
                <w:rFonts w:ascii="Arial" w:eastAsia="Times New Roman" w:hAnsi="Arial" w:cs="Arial"/>
                <w:b/>
                <w:lang w:val="en-AU"/>
              </w:rPr>
              <w:t>Repairs/comments</w:t>
            </w: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b/>
                <w:sz w:val="22"/>
                <w:szCs w:val="22"/>
                <w:lang w:val="en-AU"/>
              </w:rPr>
            </w:pPr>
            <w:r w:rsidRPr="009E7EF1">
              <w:rPr>
                <w:rFonts w:ascii="Arial" w:eastAsia="Times New Roman" w:hAnsi="Arial" w:cs="Arial"/>
                <w:b/>
                <w:sz w:val="22"/>
                <w:szCs w:val="22"/>
                <w:lang w:val="en-AU"/>
              </w:rPr>
              <w:t>Basket</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Check rails and gate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Padding in good condition and secure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Check for corrosion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Clear of debris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44E4F" w:rsidRPr="009E7EF1" w:rsidTr="004B6A45">
        <w:tc>
          <w:tcPr>
            <w:tcW w:w="3708" w:type="dxa"/>
          </w:tcPr>
          <w:p w:rsidR="00944E4F" w:rsidRPr="009E7EF1" w:rsidRDefault="00944E4F"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AU"/>
              </w:rPr>
              <w:t>Harness attachment point</w:t>
            </w:r>
          </w:p>
        </w:tc>
        <w:tc>
          <w:tcPr>
            <w:tcW w:w="2340" w:type="dxa"/>
            <w:gridSpan w:val="2"/>
          </w:tcPr>
          <w:p w:rsidR="00944E4F" w:rsidRPr="009E7EF1" w:rsidRDefault="00944E4F" w:rsidP="009E7EF1">
            <w:pPr>
              <w:spacing w:before="120" w:after="120"/>
              <w:rPr>
                <w:rFonts w:ascii="Arial" w:eastAsia="Times New Roman" w:hAnsi="Arial" w:cs="Arial"/>
                <w:sz w:val="22"/>
                <w:szCs w:val="22"/>
                <w:lang w:val="en-AU"/>
              </w:rPr>
            </w:pPr>
          </w:p>
        </w:tc>
        <w:tc>
          <w:tcPr>
            <w:tcW w:w="3806" w:type="dxa"/>
          </w:tcPr>
          <w:p w:rsidR="00944E4F" w:rsidRPr="009E7EF1" w:rsidRDefault="00944E4F"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b/>
                <w:sz w:val="22"/>
                <w:szCs w:val="22"/>
                <w:lang w:val="en-AU"/>
              </w:rPr>
            </w:pPr>
            <w:r w:rsidRPr="009E7EF1">
              <w:rPr>
                <w:rFonts w:ascii="Arial" w:eastAsia="Times New Roman" w:hAnsi="Arial" w:cs="Arial"/>
                <w:b/>
                <w:sz w:val="22"/>
                <w:szCs w:val="22"/>
                <w:lang w:val="en-AU"/>
              </w:rPr>
              <w:t>Controls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44E4F"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AU"/>
              </w:rPr>
              <w:t>Operational controls clearly marked for function and direction of operation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44E4F">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 xml:space="preserve">Check control </w:t>
            </w:r>
            <w:r w:rsidR="00944E4F">
              <w:rPr>
                <w:rFonts w:ascii="Arial" w:eastAsia="Times New Roman" w:hAnsi="Arial" w:cs="Arial"/>
                <w:sz w:val="22"/>
                <w:szCs w:val="22"/>
                <w:lang w:val="en-AU"/>
              </w:rPr>
              <w:t xml:space="preserve">levers/pedals and </w:t>
            </w:r>
            <w:r w:rsidRPr="009E7EF1">
              <w:rPr>
                <w:rFonts w:ascii="Arial" w:eastAsia="Times New Roman" w:hAnsi="Arial" w:cs="Arial"/>
                <w:sz w:val="22"/>
                <w:szCs w:val="22"/>
                <w:lang w:val="en-AU"/>
              </w:rPr>
              <w:t>cables/linkages a</w:t>
            </w:r>
            <w:r w:rsidR="00944E4F">
              <w:rPr>
                <w:rFonts w:ascii="Arial" w:eastAsia="Times New Roman" w:hAnsi="Arial" w:cs="Arial"/>
                <w:sz w:val="22"/>
                <w:szCs w:val="22"/>
                <w:lang w:val="en-AU"/>
              </w:rPr>
              <w:t>re</w:t>
            </w:r>
            <w:r w:rsidRPr="009E7EF1">
              <w:rPr>
                <w:rFonts w:ascii="Arial" w:eastAsia="Times New Roman" w:hAnsi="Arial" w:cs="Arial"/>
                <w:sz w:val="22"/>
                <w:szCs w:val="22"/>
                <w:lang w:val="en-AU"/>
              </w:rPr>
              <w:t xml:space="preserve"> secure</w:t>
            </w:r>
            <w:r w:rsidR="00944E4F">
              <w:rPr>
                <w:rFonts w:ascii="Arial" w:eastAsia="Times New Roman" w:hAnsi="Arial" w:cs="Arial"/>
                <w:sz w:val="22"/>
                <w:szCs w:val="22"/>
                <w:lang w:val="en-AU"/>
              </w:rPr>
              <w:t xml:space="preserve"> and</w:t>
            </w:r>
            <w:r w:rsidRPr="009E7EF1">
              <w:rPr>
                <w:rFonts w:ascii="Arial" w:eastAsia="Times New Roman" w:hAnsi="Arial" w:cs="Arial"/>
                <w:sz w:val="22"/>
                <w:szCs w:val="22"/>
                <w:lang w:val="en-AU"/>
              </w:rPr>
              <w:t xml:space="preserve"> free from damage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Controls operate freely and return to neutral</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Protected from accidental operation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44E4F" w:rsidP="00944E4F">
            <w:pPr>
              <w:spacing w:before="120" w:after="120"/>
              <w:rPr>
                <w:rFonts w:ascii="Arial" w:eastAsia="Times New Roman" w:hAnsi="Arial" w:cs="Arial"/>
                <w:sz w:val="22"/>
                <w:szCs w:val="22"/>
                <w:lang w:val="en-AU"/>
              </w:rPr>
            </w:pPr>
            <w:r>
              <w:rPr>
                <w:rFonts w:ascii="Arial" w:eastAsia="Times New Roman" w:hAnsi="Arial" w:cs="Arial"/>
                <w:sz w:val="22"/>
                <w:szCs w:val="22"/>
                <w:lang w:val="en-AU"/>
              </w:rPr>
              <w:lastRenderedPageBreak/>
              <w:t>Emergency l</w:t>
            </w:r>
            <w:r w:rsidR="009E7EF1" w:rsidRPr="009E7EF1">
              <w:rPr>
                <w:rFonts w:ascii="Arial" w:eastAsia="Times New Roman" w:hAnsi="Arial" w:cs="Arial"/>
                <w:sz w:val="22"/>
                <w:szCs w:val="22"/>
                <w:lang w:val="en-AU"/>
              </w:rPr>
              <w:t xml:space="preserve">owering control </w:t>
            </w:r>
            <w:r>
              <w:rPr>
                <w:rFonts w:ascii="Arial" w:eastAsia="Times New Roman" w:hAnsi="Arial" w:cs="Arial"/>
                <w:sz w:val="22"/>
                <w:szCs w:val="22"/>
                <w:lang w:val="en-AU"/>
              </w:rPr>
              <w:t xml:space="preserve">accessible </w:t>
            </w:r>
            <w:r w:rsidR="009E7EF1" w:rsidRPr="009E7EF1">
              <w:rPr>
                <w:rFonts w:ascii="Arial" w:eastAsia="Times New Roman" w:hAnsi="Arial" w:cs="Arial"/>
                <w:sz w:val="22"/>
                <w:szCs w:val="22"/>
                <w:lang w:val="en-AU"/>
              </w:rPr>
              <w:t>at ground level</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Slope indicator/alarm fitted</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Emergency stop provided</w:t>
            </w:r>
            <w:r w:rsidR="00944E4F">
              <w:rPr>
                <w:rFonts w:ascii="Arial" w:eastAsia="Times New Roman" w:hAnsi="Arial" w:cs="Arial"/>
                <w:sz w:val="22"/>
                <w:szCs w:val="22"/>
                <w:lang w:val="en-AU"/>
              </w:rPr>
              <w:t xml:space="preserve"> and functioning correctly</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b/>
                <w:bCs/>
                <w:sz w:val="22"/>
                <w:szCs w:val="22"/>
                <w:lang w:val="en-AU"/>
              </w:rPr>
              <w:t>Hydraulic systems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44E4F" w:rsidRPr="009E7EF1" w:rsidTr="004B6A45">
        <w:tc>
          <w:tcPr>
            <w:tcW w:w="3708" w:type="dxa"/>
          </w:tcPr>
          <w:p w:rsidR="00944E4F" w:rsidRPr="00944E4F" w:rsidRDefault="00944E4F" w:rsidP="009E7EF1">
            <w:pPr>
              <w:spacing w:before="120" w:after="120"/>
              <w:rPr>
                <w:rFonts w:ascii="Arial" w:eastAsia="Times New Roman" w:hAnsi="Arial" w:cs="Arial"/>
                <w:bCs/>
                <w:sz w:val="22"/>
                <w:szCs w:val="22"/>
                <w:lang w:val="en-AU"/>
              </w:rPr>
            </w:pPr>
            <w:r w:rsidRPr="00944E4F">
              <w:rPr>
                <w:rFonts w:ascii="Arial" w:eastAsia="Times New Roman" w:hAnsi="Arial" w:cs="Arial"/>
                <w:bCs/>
                <w:sz w:val="22"/>
                <w:szCs w:val="22"/>
                <w:lang w:val="en-AU"/>
              </w:rPr>
              <w:t>Hydraulic system relief valve set to correct pressure</w:t>
            </w:r>
          </w:p>
        </w:tc>
        <w:tc>
          <w:tcPr>
            <w:tcW w:w="2340" w:type="dxa"/>
            <w:gridSpan w:val="2"/>
          </w:tcPr>
          <w:p w:rsidR="00944E4F" w:rsidRPr="009E7EF1" w:rsidRDefault="00944E4F" w:rsidP="009E7EF1">
            <w:pPr>
              <w:spacing w:before="120" w:after="120"/>
              <w:rPr>
                <w:rFonts w:ascii="Arial" w:eastAsia="Times New Roman" w:hAnsi="Arial" w:cs="Arial"/>
                <w:sz w:val="22"/>
                <w:szCs w:val="22"/>
                <w:lang w:val="en-AU"/>
              </w:rPr>
            </w:pPr>
          </w:p>
        </w:tc>
        <w:tc>
          <w:tcPr>
            <w:tcW w:w="3806" w:type="dxa"/>
          </w:tcPr>
          <w:p w:rsidR="00944E4F" w:rsidRPr="009E7EF1" w:rsidRDefault="00944E4F"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Hose burst protection fitted to boom cylinder</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44E4F">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 xml:space="preserve">Hoses secured </w:t>
            </w:r>
            <w:r w:rsidR="00944E4F">
              <w:rPr>
                <w:rFonts w:ascii="Arial" w:eastAsia="Times New Roman" w:hAnsi="Arial" w:cs="Arial"/>
                <w:sz w:val="22"/>
                <w:szCs w:val="22"/>
                <w:lang w:val="en-AU"/>
              </w:rPr>
              <w:t>to prevent</w:t>
            </w:r>
            <w:r w:rsidRPr="009E7EF1">
              <w:rPr>
                <w:rFonts w:ascii="Arial" w:eastAsia="Times New Roman" w:hAnsi="Arial" w:cs="Arial"/>
                <w:sz w:val="22"/>
                <w:szCs w:val="22"/>
                <w:lang w:val="en-AU"/>
              </w:rPr>
              <w:t xml:space="preserve"> damage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Flexible hoses in good condition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Steel lines in good condition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Check for leaks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Cylinders are secure and free from damage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Check pumps are secure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44E4F">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 xml:space="preserve">Oil tank is </w:t>
            </w:r>
            <w:r w:rsidR="00944E4F">
              <w:rPr>
                <w:rFonts w:ascii="Arial" w:eastAsia="Times New Roman" w:hAnsi="Arial" w:cs="Arial"/>
                <w:sz w:val="22"/>
                <w:szCs w:val="22"/>
                <w:lang w:val="en-AU"/>
              </w:rPr>
              <w:t>securely mounted</w:t>
            </w:r>
            <w:r w:rsidRPr="009E7EF1">
              <w:rPr>
                <w:rFonts w:ascii="Arial" w:eastAsia="Times New Roman" w:hAnsi="Arial" w:cs="Arial"/>
                <w:sz w:val="22"/>
                <w:szCs w:val="22"/>
                <w:lang w:val="en-AU"/>
              </w:rPr>
              <w:t xml:space="preserve"> and free from damage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b/>
                <w:bCs/>
                <w:sz w:val="22"/>
                <w:szCs w:val="22"/>
                <w:lang w:val="en-AU"/>
              </w:rPr>
              <w:t>Structure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44E4F" w:rsidP="00944E4F">
            <w:pPr>
              <w:spacing w:before="120" w:after="120"/>
              <w:rPr>
                <w:rFonts w:ascii="Arial" w:eastAsia="Times New Roman" w:hAnsi="Arial" w:cs="Arial"/>
                <w:sz w:val="22"/>
                <w:szCs w:val="22"/>
                <w:lang w:val="en-AU"/>
              </w:rPr>
            </w:pPr>
            <w:r>
              <w:rPr>
                <w:rFonts w:ascii="Arial" w:eastAsia="Times New Roman" w:hAnsi="Arial" w:cs="Arial"/>
                <w:sz w:val="22"/>
                <w:szCs w:val="22"/>
                <w:lang w:val="en-AU"/>
              </w:rPr>
              <w:t>Check for a</w:t>
            </w:r>
            <w:r w:rsidR="009E7EF1" w:rsidRPr="009E7EF1">
              <w:rPr>
                <w:rFonts w:ascii="Arial" w:eastAsia="Times New Roman" w:hAnsi="Arial" w:cs="Arial"/>
                <w:sz w:val="22"/>
                <w:szCs w:val="22"/>
                <w:lang w:val="en-AU"/>
              </w:rPr>
              <w:t>ny cracks includ</w:t>
            </w:r>
            <w:r>
              <w:rPr>
                <w:rFonts w:ascii="Arial" w:eastAsia="Times New Roman" w:hAnsi="Arial" w:cs="Arial"/>
                <w:sz w:val="22"/>
                <w:szCs w:val="22"/>
                <w:lang w:val="en-AU"/>
              </w:rPr>
              <w:t>e any</w:t>
            </w:r>
            <w:r w:rsidR="009E7EF1" w:rsidRPr="009E7EF1">
              <w:rPr>
                <w:rFonts w:ascii="Arial" w:eastAsia="Times New Roman" w:hAnsi="Arial" w:cs="Arial"/>
                <w:sz w:val="22"/>
                <w:szCs w:val="22"/>
                <w:lang w:val="en-AU"/>
              </w:rPr>
              <w:t xml:space="preserve"> cleaning or removal of covers as required</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Boom</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Levelling bar</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Chassis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Boom pivot post/frame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Pins and pin bosses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All hydraulic cylinder mounts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Slew ring</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Basket mount</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CA173A" w:rsidP="00CA173A">
            <w:pPr>
              <w:spacing w:before="120" w:after="120"/>
              <w:rPr>
                <w:rFonts w:ascii="Arial" w:eastAsia="Times New Roman" w:hAnsi="Arial" w:cs="Arial"/>
                <w:sz w:val="22"/>
                <w:szCs w:val="22"/>
                <w:lang w:val="en-AU"/>
              </w:rPr>
            </w:pPr>
            <w:r>
              <w:rPr>
                <w:rFonts w:ascii="Arial" w:eastAsia="Times New Roman" w:hAnsi="Arial" w:cs="Arial"/>
                <w:sz w:val="22"/>
                <w:szCs w:val="22"/>
                <w:lang w:val="en-AU"/>
              </w:rPr>
              <w:t xml:space="preserve">Mounting </w:t>
            </w:r>
            <w:r w:rsidR="009E7EF1" w:rsidRPr="009E7EF1">
              <w:rPr>
                <w:rFonts w:ascii="Arial" w:eastAsia="Times New Roman" w:hAnsi="Arial" w:cs="Arial"/>
                <w:sz w:val="22"/>
                <w:szCs w:val="22"/>
                <w:lang w:val="en-AU"/>
              </w:rPr>
              <w:t>brackets</w:t>
            </w:r>
            <w:r>
              <w:rPr>
                <w:rFonts w:ascii="Arial" w:eastAsia="Times New Roman" w:hAnsi="Arial" w:cs="Arial"/>
                <w:sz w:val="22"/>
                <w:szCs w:val="22"/>
                <w:lang w:val="en-AU"/>
              </w:rPr>
              <w:t xml:space="preserve"> </w:t>
            </w:r>
            <w:r w:rsidR="009F0D08">
              <w:rPr>
                <w:rFonts w:ascii="Arial" w:eastAsia="Times New Roman" w:hAnsi="Arial" w:cs="Arial"/>
                <w:sz w:val="22"/>
                <w:szCs w:val="22"/>
                <w:lang w:val="en-AU"/>
              </w:rPr>
              <w:t>(</w:t>
            </w:r>
            <w:r>
              <w:rPr>
                <w:rFonts w:ascii="Arial" w:eastAsia="Times New Roman" w:hAnsi="Arial" w:cs="Arial"/>
                <w:sz w:val="22"/>
                <w:szCs w:val="22"/>
                <w:lang w:val="en-AU"/>
              </w:rPr>
              <w:t>e.g. engine mounts and hydraulic tank mounts</w:t>
            </w:r>
            <w:r w:rsidR="009F0D08">
              <w:rPr>
                <w:rFonts w:ascii="Arial" w:eastAsia="Times New Roman" w:hAnsi="Arial" w:cs="Arial"/>
                <w:sz w:val="22"/>
                <w:szCs w:val="22"/>
                <w:lang w:val="en-AU"/>
              </w:rPr>
              <w:t>)</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Steering linkages and cylinders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lastRenderedPageBreak/>
              <w:t>Suspension pivots/shackles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All welds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Corrosion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Broken or loose bolts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b/>
                <w:bCs/>
                <w:sz w:val="22"/>
                <w:szCs w:val="22"/>
                <w:lang w:val="en-AU"/>
              </w:rPr>
              <w:t>General</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44E4F">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 xml:space="preserve">Tyres and rims </w:t>
            </w:r>
            <w:r w:rsidR="00944E4F">
              <w:rPr>
                <w:rFonts w:ascii="Arial" w:eastAsia="Times New Roman" w:hAnsi="Arial" w:cs="Arial"/>
                <w:sz w:val="22"/>
                <w:szCs w:val="22"/>
                <w:lang w:val="en-AU"/>
              </w:rPr>
              <w:t>free of</w:t>
            </w:r>
            <w:r w:rsidRPr="009E7EF1">
              <w:rPr>
                <w:rFonts w:ascii="Arial" w:eastAsia="Times New Roman" w:hAnsi="Arial" w:cs="Arial"/>
                <w:sz w:val="22"/>
                <w:szCs w:val="22"/>
                <w:lang w:val="en-AU"/>
              </w:rPr>
              <w:t xml:space="preserve"> damage</w:t>
            </w:r>
            <w:r w:rsidR="00BF04CF">
              <w:rPr>
                <w:rFonts w:ascii="Arial" w:eastAsia="Times New Roman" w:hAnsi="Arial" w:cs="Arial"/>
                <w:sz w:val="22"/>
                <w:szCs w:val="22"/>
                <w:lang w:val="en-AU"/>
              </w:rPr>
              <w:t>, ballast weights secure if fitted</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Tyre pressure</w:t>
            </w:r>
            <w:r w:rsidR="00BF04CF">
              <w:rPr>
                <w:rFonts w:ascii="Arial" w:eastAsia="Times New Roman" w:hAnsi="Arial" w:cs="Arial"/>
                <w:sz w:val="22"/>
                <w:szCs w:val="22"/>
                <w:lang w:val="en-AU"/>
              </w:rPr>
              <w:t>, check water ballast if required</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Missing or loose wheel nuts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44E4F" w:rsidRPr="009E7EF1" w:rsidTr="004B6A45">
        <w:tc>
          <w:tcPr>
            <w:tcW w:w="3708" w:type="dxa"/>
          </w:tcPr>
          <w:p w:rsidR="00944E4F" w:rsidRPr="009E7EF1" w:rsidRDefault="00944E4F" w:rsidP="00BF04CF">
            <w:pPr>
              <w:spacing w:before="120" w:after="120"/>
              <w:rPr>
                <w:rFonts w:ascii="Arial" w:eastAsia="Times New Roman" w:hAnsi="Arial" w:cs="Arial"/>
                <w:sz w:val="22"/>
                <w:szCs w:val="22"/>
                <w:lang w:val="en-AU"/>
              </w:rPr>
            </w:pPr>
            <w:r>
              <w:rPr>
                <w:rFonts w:ascii="Arial" w:eastAsia="Times New Roman" w:hAnsi="Arial" w:cs="Arial"/>
                <w:sz w:val="22"/>
                <w:szCs w:val="22"/>
                <w:lang w:val="en-AU"/>
              </w:rPr>
              <w:t>Check wheel bearings</w:t>
            </w:r>
            <w:r w:rsidR="00BF04CF">
              <w:rPr>
                <w:rFonts w:ascii="Arial" w:eastAsia="Times New Roman" w:hAnsi="Arial" w:cs="Arial"/>
                <w:sz w:val="22"/>
                <w:szCs w:val="22"/>
                <w:lang w:val="en-AU"/>
              </w:rPr>
              <w:t xml:space="preserve"> and wheel drive motors</w:t>
            </w:r>
          </w:p>
        </w:tc>
        <w:tc>
          <w:tcPr>
            <w:tcW w:w="2340" w:type="dxa"/>
            <w:gridSpan w:val="2"/>
          </w:tcPr>
          <w:p w:rsidR="00944E4F" w:rsidRPr="009E7EF1" w:rsidRDefault="00944E4F" w:rsidP="009E7EF1">
            <w:pPr>
              <w:spacing w:before="120" w:after="120"/>
              <w:rPr>
                <w:rFonts w:ascii="Arial" w:eastAsia="Times New Roman" w:hAnsi="Arial" w:cs="Arial"/>
                <w:sz w:val="22"/>
                <w:szCs w:val="22"/>
                <w:lang w:val="en-AU"/>
              </w:rPr>
            </w:pPr>
          </w:p>
        </w:tc>
        <w:tc>
          <w:tcPr>
            <w:tcW w:w="3806" w:type="dxa"/>
          </w:tcPr>
          <w:p w:rsidR="00944E4F" w:rsidRPr="009E7EF1" w:rsidRDefault="00944E4F" w:rsidP="009E7EF1">
            <w:pPr>
              <w:spacing w:before="120" w:after="120"/>
              <w:rPr>
                <w:rFonts w:ascii="Arial" w:eastAsia="Times New Roman" w:hAnsi="Arial" w:cs="Arial"/>
                <w:sz w:val="22"/>
                <w:szCs w:val="22"/>
                <w:lang w:val="en-AU"/>
              </w:rPr>
            </w:pPr>
          </w:p>
        </w:tc>
      </w:tr>
      <w:tr w:rsidR="00BF04CF" w:rsidRPr="009E7EF1" w:rsidTr="004B6A45">
        <w:tc>
          <w:tcPr>
            <w:tcW w:w="3708" w:type="dxa"/>
          </w:tcPr>
          <w:p w:rsidR="00BF04CF" w:rsidRDefault="00BF04CF" w:rsidP="00BF04CF">
            <w:pPr>
              <w:spacing w:before="120" w:after="120"/>
              <w:rPr>
                <w:rFonts w:ascii="Arial" w:eastAsia="Times New Roman" w:hAnsi="Arial" w:cs="Arial"/>
                <w:sz w:val="22"/>
                <w:szCs w:val="22"/>
                <w:lang w:val="en-AU"/>
              </w:rPr>
            </w:pPr>
            <w:r>
              <w:rPr>
                <w:rFonts w:ascii="Arial" w:eastAsia="Times New Roman" w:hAnsi="Arial" w:cs="Arial"/>
                <w:sz w:val="22"/>
                <w:szCs w:val="22"/>
                <w:lang w:val="en-AU"/>
              </w:rPr>
              <w:t>Check steering system or caster wheel mount</w:t>
            </w:r>
            <w:r w:rsidR="00EF5A1B">
              <w:rPr>
                <w:rFonts w:ascii="Arial" w:eastAsia="Times New Roman" w:hAnsi="Arial" w:cs="Arial"/>
                <w:sz w:val="22"/>
                <w:szCs w:val="22"/>
                <w:lang w:val="en-AU"/>
              </w:rPr>
              <w:t>ing</w:t>
            </w:r>
            <w:r>
              <w:rPr>
                <w:rFonts w:ascii="Arial" w:eastAsia="Times New Roman" w:hAnsi="Arial" w:cs="Arial"/>
                <w:sz w:val="22"/>
                <w:szCs w:val="22"/>
                <w:lang w:val="en-AU"/>
              </w:rPr>
              <w:t xml:space="preserve"> and </w:t>
            </w:r>
            <w:r w:rsidR="00EF5A1B">
              <w:rPr>
                <w:rFonts w:ascii="Arial" w:eastAsia="Times New Roman" w:hAnsi="Arial" w:cs="Arial"/>
                <w:sz w:val="22"/>
                <w:szCs w:val="22"/>
                <w:lang w:val="en-AU"/>
              </w:rPr>
              <w:t xml:space="preserve">pivot </w:t>
            </w:r>
            <w:r>
              <w:rPr>
                <w:rFonts w:ascii="Arial" w:eastAsia="Times New Roman" w:hAnsi="Arial" w:cs="Arial"/>
                <w:sz w:val="22"/>
                <w:szCs w:val="22"/>
                <w:lang w:val="en-AU"/>
              </w:rPr>
              <w:t>bearings</w:t>
            </w:r>
          </w:p>
        </w:tc>
        <w:tc>
          <w:tcPr>
            <w:tcW w:w="2340" w:type="dxa"/>
            <w:gridSpan w:val="2"/>
          </w:tcPr>
          <w:p w:rsidR="00BF04CF" w:rsidRPr="009E7EF1" w:rsidRDefault="00BF04CF" w:rsidP="009E7EF1">
            <w:pPr>
              <w:spacing w:before="120" w:after="120"/>
              <w:rPr>
                <w:rFonts w:ascii="Arial" w:eastAsia="Times New Roman" w:hAnsi="Arial" w:cs="Arial"/>
                <w:sz w:val="22"/>
                <w:szCs w:val="22"/>
                <w:lang w:val="en-AU"/>
              </w:rPr>
            </w:pPr>
          </w:p>
        </w:tc>
        <w:tc>
          <w:tcPr>
            <w:tcW w:w="3806" w:type="dxa"/>
          </w:tcPr>
          <w:p w:rsidR="00BF04CF" w:rsidRPr="009E7EF1" w:rsidRDefault="00BF04CF"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Pins and bushes for wear</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Retainers are fitted to pins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E336ED">
            <w:pPr>
              <w:spacing w:before="120" w:after="120"/>
              <w:rPr>
                <w:rFonts w:ascii="Arial" w:eastAsia="Times New Roman" w:hAnsi="Arial" w:cs="Arial"/>
                <w:sz w:val="22"/>
                <w:szCs w:val="22"/>
                <w:lang w:val="en-AU"/>
              </w:rPr>
            </w:pPr>
            <w:r>
              <w:rPr>
                <w:rFonts w:ascii="Arial" w:eastAsia="Times New Roman" w:hAnsi="Arial" w:cs="Arial"/>
                <w:sz w:val="22"/>
                <w:szCs w:val="22"/>
                <w:lang w:val="en-AU"/>
              </w:rPr>
              <w:t>Check f</w:t>
            </w:r>
            <w:r w:rsidR="009E7EF1" w:rsidRPr="009E7EF1">
              <w:rPr>
                <w:rFonts w:ascii="Arial" w:eastAsia="Times New Roman" w:hAnsi="Arial" w:cs="Arial"/>
                <w:sz w:val="22"/>
                <w:szCs w:val="22"/>
                <w:lang w:val="en-AU"/>
              </w:rPr>
              <w:t xml:space="preserve">luid levels and </w:t>
            </w:r>
            <w:r w:rsidR="009F0D08">
              <w:rPr>
                <w:rFonts w:ascii="Arial" w:eastAsia="Times New Roman" w:hAnsi="Arial" w:cs="Arial"/>
                <w:sz w:val="22"/>
                <w:szCs w:val="22"/>
                <w:lang w:val="en-AU"/>
              </w:rPr>
              <w:t>c</w:t>
            </w:r>
            <w:r>
              <w:rPr>
                <w:rFonts w:ascii="Arial" w:eastAsia="Times New Roman" w:hAnsi="Arial" w:cs="Arial"/>
                <w:sz w:val="22"/>
                <w:szCs w:val="22"/>
                <w:lang w:val="en-AU"/>
              </w:rPr>
              <w:t xml:space="preserve">omplete </w:t>
            </w:r>
            <w:r w:rsidR="009E7EF1" w:rsidRPr="009E7EF1">
              <w:rPr>
                <w:rFonts w:ascii="Arial" w:eastAsia="Times New Roman" w:hAnsi="Arial" w:cs="Arial"/>
                <w:sz w:val="22"/>
                <w:szCs w:val="22"/>
                <w:lang w:val="en-AU"/>
              </w:rPr>
              <w:t xml:space="preserve">services </w:t>
            </w:r>
            <w:r>
              <w:rPr>
                <w:rFonts w:ascii="Arial" w:eastAsia="Times New Roman" w:hAnsi="Arial" w:cs="Arial"/>
                <w:sz w:val="22"/>
                <w:szCs w:val="22"/>
                <w:lang w:val="en-AU"/>
              </w:rPr>
              <w:t>as required</w:t>
            </w:r>
            <w:r w:rsidR="009E7EF1" w:rsidRPr="009E7EF1">
              <w:rPr>
                <w:rFonts w:ascii="Arial" w:eastAsia="Times New Roman" w:hAnsi="Arial" w:cs="Arial"/>
                <w:sz w:val="22"/>
                <w:szCs w:val="22"/>
                <w:lang w:val="en-AU"/>
              </w:rPr>
              <w:t xml:space="preserve"> (</w:t>
            </w:r>
            <w:r>
              <w:rPr>
                <w:rFonts w:ascii="Arial" w:eastAsia="Times New Roman" w:hAnsi="Arial" w:cs="Arial"/>
                <w:sz w:val="22"/>
                <w:szCs w:val="22"/>
                <w:lang w:val="en-AU"/>
              </w:rPr>
              <w:t>oil and filter changes</w:t>
            </w:r>
            <w:r w:rsidR="009E7EF1" w:rsidRPr="009E7EF1">
              <w:rPr>
                <w:rFonts w:ascii="Arial" w:eastAsia="Times New Roman" w:hAnsi="Arial" w:cs="Arial"/>
                <w:sz w:val="22"/>
                <w:szCs w:val="22"/>
                <w:lang w:val="en-AU"/>
              </w:rPr>
              <w:t>)</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Pins have been greased</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BF04CF">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Engine fluid leaks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Exhaust for holes and loose brackets or clamps</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44E4F" w:rsidRPr="009E7EF1" w:rsidTr="004B6A45">
        <w:tc>
          <w:tcPr>
            <w:tcW w:w="3708" w:type="dxa"/>
          </w:tcPr>
          <w:p w:rsidR="00944E4F" w:rsidRPr="009E7EF1" w:rsidRDefault="00944E4F"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AU"/>
              </w:rPr>
              <w:t>Check operation of warning lights or alarms where fitted</w:t>
            </w:r>
          </w:p>
        </w:tc>
        <w:tc>
          <w:tcPr>
            <w:tcW w:w="2340" w:type="dxa"/>
            <w:gridSpan w:val="2"/>
          </w:tcPr>
          <w:p w:rsidR="00944E4F" w:rsidRPr="009E7EF1" w:rsidRDefault="00944E4F" w:rsidP="009E7EF1">
            <w:pPr>
              <w:spacing w:before="120" w:after="120"/>
              <w:rPr>
                <w:rFonts w:ascii="Arial" w:eastAsia="Times New Roman" w:hAnsi="Arial" w:cs="Arial"/>
                <w:sz w:val="22"/>
                <w:szCs w:val="22"/>
                <w:lang w:val="en-AU"/>
              </w:rPr>
            </w:pPr>
          </w:p>
        </w:tc>
        <w:tc>
          <w:tcPr>
            <w:tcW w:w="3806" w:type="dxa"/>
          </w:tcPr>
          <w:p w:rsidR="00944E4F" w:rsidRPr="009E7EF1" w:rsidRDefault="00944E4F" w:rsidP="009E7EF1">
            <w:pPr>
              <w:spacing w:before="120" w:after="120"/>
              <w:rPr>
                <w:rFonts w:ascii="Arial" w:eastAsia="Times New Roman" w:hAnsi="Arial" w:cs="Arial"/>
                <w:sz w:val="22"/>
                <w:szCs w:val="22"/>
                <w:lang w:val="en-AU"/>
              </w:rPr>
            </w:pPr>
          </w:p>
        </w:tc>
      </w:tr>
      <w:tr w:rsidR="00BF04CF" w:rsidRPr="009E7EF1" w:rsidTr="004B6A45">
        <w:tc>
          <w:tcPr>
            <w:tcW w:w="3708" w:type="dxa"/>
          </w:tcPr>
          <w:p w:rsidR="00BF04CF" w:rsidRDefault="00BF04CF"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AU"/>
              </w:rPr>
              <w:t xml:space="preserve">Check fitted auxiliary equipment </w:t>
            </w:r>
            <w:r w:rsidR="009F0D08">
              <w:rPr>
                <w:rFonts w:ascii="Arial" w:eastAsia="Times New Roman" w:hAnsi="Arial" w:cs="Arial"/>
                <w:sz w:val="22"/>
                <w:szCs w:val="22"/>
                <w:lang w:val="en-AU"/>
              </w:rPr>
              <w:t>(</w:t>
            </w:r>
            <w:r>
              <w:rPr>
                <w:rFonts w:ascii="Arial" w:eastAsia="Times New Roman" w:hAnsi="Arial" w:cs="Arial"/>
                <w:sz w:val="22"/>
                <w:szCs w:val="22"/>
                <w:lang w:val="en-AU"/>
              </w:rPr>
              <w:t>e.g. air systems</w:t>
            </w:r>
            <w:r w:rsidR="00EE48DF">
              <w:rPr>
                <w:rFonts w:ascii="Arial" w:eastAsia="Times New Roman" w:hAnsi="Arial" w:cs="Arial"/>
                <w:sz w:val="22"/>
                <w:szCs w:val="22"/>
                <w:lang w:val="en-AU"/>
              </w:rPr>
              <w:t xml:space="preserve"> for pruning shears</w:t>
            </w:r>
            <w:r w:rsidR="009F0D08">
              <w:rPr>
                <w:rFonts w:ascii="Arial" w:eastAsia="Times New Roman" w:hAnsi="Arial" w:cs="Arial"/>
                <w:sz w:val="22"/>
                <w:szCs w:val="22"/>
                <w:lang w:val="en-AU"/>
              </w:rPr>
              <w:t>)</w:t>
            </w:r>
          </w:p>
          <w:p w:rsidR="00BF04CF" w:rsidRDefault="00BF04CF" w:rsidP="00BF04CF">
            <w:pPr>
              <w:spacing w:before="120" w:after="120"/>
              <w:rPr>
                <w:rFonts w:ascii="Arial" w:eastAsia="Times New Roman" w:hAnsi="Arial" w:cs="Arial"/>
                <w:sz w:val="22"/>
                <w:szCs w:val="22"/>
                <w:lang w:val="en-AU"/>
              </w:rPr>
            </w:pPr>
            <w:r>
              <w:rPr>
                <w:rFonts w:ascii="Arial" w:eastAsia="Times New Roman" w:hAnsi="Arial" w:cs="Arial"/>
                <w:sz w:val="22"/>
                <w:szCs w:val="22"/>
                <w:lang w:val="en-AU"/>
              </w:rPr>
              <w:t>This may include specific maintenance and inspection requirements separate to the EWP</w:t>
            </w:r>
          </w:p>
        </w:tc>
        <w:tc>
          <w:tcPr>
            <w:tcW w:w="2340" w:type="dxa"/>
            <w:gridSpan w:val="2"/>
          </w:tcPr>
          <w:p w:rsidR="00BF04CF" w:rsidRPr="009E7EF1" w:rsidRDefault="00BF04CF" w:rsidP="009E7EF1">
            <w:pPr>
              <w:spacing w:before="120" w:after="120"/>
              <w:rPr>
                <w:rFonts w:ascii="Arial" w:eastAsia="Times New Roman" w:hAnsi="Arial" w:cs="Arial"/>
                <w:sz w:val="22"/>
                <w:szCs w:val="22"/>
                <w:lang w:val="en-AU"/>
              </w:rPr>
            </w:pPr>
          </w:p>
        </w:tc>
        <w:tc>
          <w:tcPr>
            <w:tcW w:w="3806" w:type="dxa"/>
          </w:tcPr>
          <w:p w:rsidR="00BF04CF" w:rsidRPr="009E7EF1" w:rsidRDefault="00BF04CF" w:rsidP="009E7EF1">
            <w:pPr>
              <w:spacing w:before="120" w:after="120"/>
              <w:rPr>
                <w:rFonts w:ascii="Arial" w:eastAsia="Times New Roman" w:hAnsi="Arial" w:cs="Arial"/>
                <w:sz w:val="22"/>
                <w:szCs w:val="22"/>
                <w:lang w:val="en-AU"/>
              </w:rPr>
            </w:pPr>
          </w:p>
        </w:tc>
      </w:tr>
      <w:tr w:rsidR="004B6A45" w:rsidRPr="009E7EF1" w:rsidTr="004B6A45">
        <w:tc>
          <w:tcPr>
            <w:tcW w:w="3708" w:type="dxa"/>
          </w:tcPr>
          <w:p w:rsidR="004B6A45" w:rsidRDefault="004B6A45" w:rsidP="009E7EF1">
            <w:pPr>
              <w:spacing w:before="120" w:after="120"/>
              <w:rPr>
                <w:rFonts w:ascii="Arial" w:eastAsia="Times New Roman" w:hAnsi="Arial" w:cs="Arial"/>
                <w:sz w:val="22"/>
                <w:szCs w:val="22"/>
                <w:lang w:val="en-AU"/>
              </w:rPr>
            </w:pPr>
            <w:r>
              <w:rPr>
                <w:rFonts w:ascii="Arial" w:eastAsia="Times New Roman" w:hAnsi="Arial" w:cs="Arial"/>
                <w:sz w:val="22"/>
                <w:szCs w:val="22"/>
                <w:lang w:val="en-AU"/>
              </w:rPr>
              <w:t>Check for unauthorised modifications or unsatisfactory repairs</w:t>
            </w:r>
          </w:p>
        </w:tc>
        <w:tc>
          <w:tcPr>
            <w:tcW w:w="2340" w:type="dxa"/>
            <w:gridSpan w:val="2"/>
          </w:tcPr>
          <w:p w:rsidR="004B6A45" w:rsidRPr="009E7EF1" w:rsidRDefault="004B6A45" w:rsidP="009E7EF1">
            <w:pPr>
              <w:spacing w:before="120" w:after="120"/>
              <w:rPr>
                <w:rFonts w:ascii="Arial" w:eastAsia="Times New Roman" w:hAnsi="Arial" w:cs="Arial"/>
                <w:sz w:val="22"/>
                <w:szCs w:val="22"/>
                <w:lang w:val="en-AU"/>
              </w:rPr>
            </w:pPr>
          </w:p>
        </w:tc>
        <w:tc>
          <w:tcPr>
            <w:tcW w:w="3806" w:type="dxa"/>
          </w:tcPr>
          <w:p w:rsidR="004B6A45" w:rsidRPr="009E7EF1" w:rsidRDefault="004B6A45"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b/>
                <w:bCs/>
                <w:sz w:val="22"/>
                <w:szCs w:val="22"/>
                <w:lang w:val="en-AU"/>
              </w:rPr>
              <w:t>Operation</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3708" w:type="dxa"/>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 xml:space="preserve">Run machine and check for correct operation of all controls including emergency stop, return to neutral </w:t>
            </w:r>
            <w:r w:rsidRPr="009E7EF1">
              <w:rPr>
                <w:rFonts w:ascii="Arial" w:eastAsia="Times New Roman" w:hAnsi="Arial" w:cs="Arial"/>
                <w:sz w:val="22"/>
                <w:szCs w:val="22"/>
                <w:lang w:val="en-AU"/>
              </w:rPr>
              <w:lastRenderedPageBreak/>
              <w:t>and emergency boom lowering valve</w:t>
            </w:r>
          </w:p>
        </w:tc>
        <w:tc>
          <w:tcPr>
            <w:tcW w:w="2340" w:type="dxa"/>
            <w:gridSpan w:val="2"/>
          </w:tcPr>
          <w:p w:rsidR="009E7EF1" w:rsidRPr="009E7EF1" w:rsidRDefault="009E7EF1" w:rsidP="009E7EF1">
            <w:pPr>
              <w:spacing w:before="120" w:after="120"/>
              <w:rPr>
                <w:rFonts w:ascii="Arial" w:eastAsia="Times New Roman" w:hAnsi="Arial" w:cs="Arial"/>
                <w:sz w:val="22"/>
                <w:szCs w:val="22"/>
                <w:lang w:val="en-AU"/>
              </w:rPr>
            </w:pPr>
          </w:p>
        </w:tc>
        <w:tc>
          <w:tcPr>
            <w:tcW w:w="3806" w:type="dxa"/>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Details of items that must be repaired before returning to service:</w:t>
            </w:r>
          </w:p>
          <w:p w:rsidR="009E7EF1" w:rsidRPr="009E7EF1" w:rsidRDefault="009E7EF1" w:rsidP="009E7EF1">
            <w:pPr>
              <w:spacing w:before="120" w:after="120"/>
              <w:rPr>
                <w:rFonts w:ascii="Arial" w:eastAsia="Times New Roman" w:hAnsi="Arial" w:cs="Arial"/>
                <w:sz w:val="22"/>
                <w:szCs w:val="22"/>
                <w:lang w:val="en-AU"/>
              </w:rPr>
            </w:pPr>
          </w:p>
          <w:p w:rsidR="009E7EF1" w:rsidRPr="009E7EF1" w:rsidRDefault="009E7EF1" w:rsidP="009E7EF1">
            <w:pPr>
              <w:spacing w:before="120" w:after="120"/>
              <w:rPr>
                <w:rFonts w:ascii="Arial" w:eastAsia="Times New Roman" w:hAnsi="Arial" w:cs="Arial"/>
                <w:sz w:val="22"/>
                <w:szCs w:val="22"/>
                <w:lang w:val="en-AU"/>
              </w:rPr>
            </w:pPr>
          </w:p>
        </w:tc>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Repairs completed by:</w:t>
            </w:r>
          </w:p>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Details of work to be scheduled:</w:t>
            </w:r>
          </w:p>
          <w:p w:rsidR="009E7EF1" w:rsidRPr="009E7EF1" w:rsidRDefault="009E7EF1" w:rsidP="009E7EF1">
            <w:pPr>
              <w:spacing w:before="120" w:after="120"/>
              <w:rPr>
                <w:rFonts w:ascii="Arial" w:eastAsia="Times New Roman" w:hAnsi="Arial" w:cs="Arial"/>
                <w:sz w:val="22"/>
                <w:szCs w:val="22"/>
                <w:lang w:val="en-AU"/>
              </w:rPr>
            </w:pPr>
          </w:p>
        </w:tc>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Date to be completed by</w:t>
            </w:r>
            <w:r w:rsidR="004B6A45">
              <w:rPr>
                <w:rFonts w:ascii="Arial" w:eastAsia="Times New Roman" w:hAnsi="Arial" w:cs="Arial"/>
                <w:sz w:val="22"/>
                <w:szCs w:val="22"/>
                <w:lang w:val="en-AU"/>
              </w:rPr>
              <w:t>:</w:t>
            </w:r>
          </w:p>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Next service due:</w:t>
            </w:r>
          </w:p>
        </w:tc>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Next routine inspection due:</w:t>
            </w:r>
          </w:p>
          <w:p w:rsidR="009E7EF1" w:rsidRPr="009E7EF1" w:rsidRDefault="009E7EF1" w:rsidP="009E7EF1">
            <w:pPr>
              <w:spacing w:before="120" w:after="120"/>
              <w:rPr>
                <w:rFonts w:ascii="Arial" w:eastAsia="Times New Roman" w:hAnsi="Arial" w:cs="Arial"/>
                <w:sz w:val="20"/>
                <w:szCs w:val="20"/>
                <w:lang w:val="en-AU"/>
              </w:rPr>
            </w:pPr>
            <w:r w:rsidRPr="009E7EF1">
              <w:rPr>
                <w:rFonts w:ascii="Arial" w:eastAsia="Times New Roman" w:hAnsi="Arial" w:cs="Arial"/>
                <w:b/>
                <w:sz w:val="20"/>
                <w:szCs w:val="20"/>
                <w:lang w:val="en-AU"/>
              </w:rPr>
              <w:t>Note:</w:t>
            </w:r>
            <w:r w:rsidRPr="009E7EF1">
              <w:rPr>
                <w:rFonts w:ascii="Arial" w:eastAsia="Times New Roman" w:hAnsi="Arial" w:cs="Arial"/>
                <w:sz w:val="20"/>
                <w:szCs w:val="20"/>
                <w:lang w:val="en-AU"/>
              </w:rPr>
              <w:t xml:space="preserve"> No more than 3 months from the date of this inspection</w:t>
            </w:r>
          </w:p>
        </w:tc>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p>
        </w:tc>
      </w:tr>
      <w:tr w:rsidR="009E7EF1" w:rsidRPr="009E7EF1" w:rsidTr="004B6A45">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Details entered into log by:</w:t>
            </w:r>
          </w:p>
        </w:tc>
        <w:tc>
          <w:tcPr>
            <w:tcW w:w="4927" w:type="dxa"/>
            <w:gridSpan w:val="2"/>
          </w:tcPr>
          <w:p w:rsidR="009E7EF1" w:rsidRPr="009E7EF1" w:rsidRDefault="009E7EF1" w:rsidP="009E7EF1">
            <w:pPr>
              <w:spacing w:before="120" w:after="120"/>
              <w:rPr>
                <w:rFonts w:ascii="Arial" w:eastAsia="Times New Roman" w:hAnsi="Arial" w:cs="Arial"/>
                <w:sz w:val="22"/>
                <w:szCs w:val="22"/>
                <w:lang w:val="en-AU"/>
              </w:rPr>
            </w:pPr>
          </w:p>
        </w:tc>
      </w:tr>
      <w:tr w:rsidR="004B6A45" w:rsidRPr="009E7EF1" w:rsidTr="004B6A45">
        <w:trPr>
          <w:trHeight w:val="493"/>
        </w:trPr>
        <w:tc>
          <w:tcPr>
            <w:tcW w:w="9854" w:type="dxa"/>
            <w:gridSpan w:val="4"/>
          </w:tcPr>
          <w:p w:rsidR="004B6A45" w:rsidRPr="009E7EF1" w:rsidRDefault="004B6A45" w:rsidP="009E7EF1">
            <w:pPr>
              <w:spacing w:before="120" w:after="120"/>
              <w:rPr>
                <w:rFonts w:ascii="Arial" w:eastAsia="Times New Roman" w:hAnsi="Arial" w:cs="Arial"/>
                <w:sz w:val="22"/>
                <w:szCs w:val="22"/>
                <w:lang w:val="en-AU"/>
              </w:rPr>
            </w:pPr>
            <w:r w:rsidRPr="009E7EF1">
              <w:rPr>
                <w:rFonts w:ascii="Arial" w:eastAsia="Times New Roman" w:hAnsi="Arial" w:cs="Arial"/>
                <w:sz w:val="22"/>
                <w:szCs w:val="22"/>
                <w:lang w:val="en-AU"/>
              </w:rPr>
              <w:t>Additional comments:</w:t>
            </w:r>
          </w:p>
          <w:p w:rsidR="004B6A45" w:rsidRPr="009E7EF1" w:rsidRDefault="004B6A45" w:rsidP="009E7EF1">
            <w:pPr>
              <w:spacing w:before="120" w:after="120"/>
              <w:rPr>
                <w:rFonts w:ascii="Arial" w:eastAsia="Times New Roman" w:hAnsi="Arial" w:cs="Arial"/>
                <w:sz w:val="22"/>
                <w:szCs w:val="22"/>
                <w:lang w:val="en-AU"/>
              </w:rPr>
            </w:pPr>
          </w:p>
          <w:p w:rsidR="004B6A45" w:rsidRPr="009E7EF1" w:rsidRDefault="004B6A45" w:rsidP="009E7EF1">
            <w:pPr>
              <w:spacing w:before="120" w:after="120"/>
              <w:rPr>
                <w:rFonts w:ascii="Arial" w:eastAsia="Times New Roman" w:hAnsi="Arial" w:cs="Arial"/>
                <w:sz w:val="22"/>
                <w:szCs w:val="22"/>
                <w:lang w:val="en-AU"/>
              </w:rPr>
            </w:pPr>
          </w:p>
          <w:p w:rsidR="004B6A45" w:rsidRPr="009E7EF1" w:rsidRDefault="004B6A45" w:rsidP="009E7EF1">
            <w:pPr>
              <w:spacing w:before="120" w:after="120"/>
              <w:rPr>
                <w:rFonts w:ascii="Arial" w:eastAsia="Times New Roman" w:hAnsi="Arial" w:cs="Arial"/>
                <w:sz w:val="22"/>
                <w:szCs w:val="22"/>
                <w:lang w:val="en-AU"/>
              </w:rPr>
            </w:pPr>
          </w:p>
          <w:p w:rsidR="004B6A45" w:rsidRPr="009E7EF1" w:rsidRDefault="004B6A45" w:rsidP="009E7EF1">
            <w:pPr>
              <w:spacing w:before="120" w:after="120"/>
              <w:rPr>
                <w:rFonts w:ascii="Arial" w:eastAsia="Times New Roman" w:hAnsi="Arial" w:cs="Arial"/>
                <w:sz w:val="22"/>
                <w:szCs w:val="22"/>
                <w:lang w:val="en-AU"/>
              </w:rPr>
            </w:pPr>
          </w:p>
          <w:p w:rsidR="004B6A45" w:rsidRPr="009E7EF1" w:rsidRDefault="004B6A45" w:rsidP="009E7EF1">
            <w:pPr>
              <w:spacing w:before="120" w:after="120"/>
              <w:rPr>
                <w:rFonts w:ascii="Arial" w:eastAsia="Times New Roman" w:hAnsi="Arial" w:cs="Arial"/>
                <w:sz w:val="22"/>
                <w:szCs w:val="22"/>
                <w:lang w:val="en-AU"/>
              </w:rPr>
            </w:pPr>
          </w:p>
        </w:tc>
      </w:tr>
    </w:tbl>
    <w:p w:rsidR="006445ED" w:rsidRPr="006445ED" w:rsidRDefault="006445ED" w:rsidP="009E7EF1"/>
    <w:sectPr w:rsidR="006445ED" w:rsidRPr="006445ED" w:rsidSect="008D0618">
      <w:footerReference w:type="default" r:id="rId8"/>
      <w:headerReference w:type="first" r:id="rId9"/>
      <w:pgSz w:w="11906" w:h="16838"/>
      <w:pgMar w:top="993" w:right="1134" w:bottom="1702"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13" w:rsidRDefault="004A0C13" w:rsidP="00605809">
      <w:r>
        <w:separator/>
      </w:r>
    </w:p>
  </w:endnote>
  <w:endnote w:type="continuationSeparator" w:id="0">
    <w:p w:rsidR="004A0C13" w:rsidRDefault="004A0C13" w:rsidP="0060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7F" w:rsidRPr="006A09C3" w:rsidRDefault="00FD2A7F" w:rsidP="00605809">
    <w:pPr>
      <w:pStyle w:val="Footer"/>
      <w:rPr>
        <w:lang w:val="en-AU"/>
      </w:rPr>
    </w:pPr>
  </w:p>
  <w:p w:rsidR="00FD2A7F" w:rsidRDefault="0061043F" w:rsidP="00605809">
    <w:r>
      <w:rPr>
        <w:noProof/>
        <w:lang w:val="en-AU" w:eastAsia="en-AU"/>
      </w:rPr>
      <mc:AlternateContent>
        <mc:Choice Requires="wps">
          <w:drawing>
            <wp:anchor distT="4294967294" distB="4294967294" distL="114300" distR="114300" simplePos="0" relativeHeight="251667968" behindDoc="0" locked="0" layoutInCell="1" allowOverlap="1" wp14:anchorId="79C410B5" wp14:editId="79C410B6">
              <wp:simplePos x="0" y="0"/>
              <wp:positionH relativeFrom="column">
                <wp:posOffset>-625475</wp:posOffset>
              </wp:positionH>
              <wp:positionV relativeFrom="paragraph">
                <wp:posOffset>174625</wp:posOffset>
              </wp:positionV>
              <wp:extent cx="7066915"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6915"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D884EB" id="Straight Connector 8"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25pt,13.75pt" to="50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" strokecolor="windowText" strokeweight=".25pt">
              <o:lock v:ext="edit" shapetype="f"/>
            </v:line>
          </w:pict>
        </mc:Fallback>
      </mc:AlternateContent>
    </w:r>
  </w:p>
  <w:p w:rsidR="00FD2A7F" w:rsidRDefault="00FD2A7F" w:rsidP="00605809">
    <w:pPr>
      <w:pStyle w:val="Footer"/>
      <w:tabs>
        <w:tab w:val="clear" w:pos="4513"/>
        <w:tab w:val="right" w:pos="9498"/>
        <w:tab w:val="right" w:pos="14459"/>
      </w:tabs>
      <w:ind w:left="-993"/>
      <w:rPr>
        <w:rFonts w:ascii="Arial" w:hAnsi="Arial"/>
        <w:sz w:val="18"/>
        <w:szCs w:val="18"/>
      </w:rPr>
    </w:pPr>
  </w:p>
  <w:p w:rsidR="00FD2A7F" w:rsidRPr="00FD2A7F" w:rsidRDefault="000C63D5" w:rsidP="00FD2A7F">
    <w:pPr>
      <w:pStyle w:val="Footer"/>
      <w:tabs>
        <w:tab w:val="clear" w:pos="4513"/>
        <w:tab w:val="left" w:pos="8931"/>
        <w:tab w:val="right" w:pos="9498"/>
        <w:tab w:val="right" w:pos="14459"/>
      </w:tabs>
      <w:ind w:left="-993"/>
      <w:rPr>
        <w:rFonts w:ascii="Arial" w:hAnsi="Arial"/>
        <w:sz w:val="16"/>
        <w:szCs w:val="16"/>
      </w:rPr>
    </w:pPr>
    <w:r>
      <w:rPr>
        <w:rFonts w:ascii="Arial" w:hAnsi="Arial"/>
        <w:sz w:val="18"/>
        <w:szCs w:val="18"/>
      </w:rPr>
      <w:t xml:space="preserve">             </w:t>
    </w:r>
    <w:r w:rsidR="009E7EF1">
      <w:rPr>
        <w:rFonts w:ascii="Arial" w:hAnsi="Arial"/>
        <w:sz w:val="18"/>
        <w:szCs w:val="18"/>
      </w:rPr>
      <w:t>PN11607</w:t>
    </w:r>
    <w:r w:rsidR="00ED2F52">
      <w:rPr>
        <w:rFonts w:ascii="Arial" w:hAnsi="Arial"/>
        <w:sz w:val="18"/>
        <w:szCs w:val="18"/>
      </w:rPr>
      <w:t xml:space="preserve"> Last updated Dece</w:t>
    </w:r>
    <w:r>
      <w:rPr>
        <w:rFonts w:ascii="Arial" w:hAnsi="Arial"/>
        <w:sz w:val="18"/>
        <w:szCs w:val="18"/>
      </w:rPr>
      <w:t>mber 2018</w:t>
    </w:r>
    <w:r w:rsidR="009E7EF1">
      <w:rPr>
        <w:rFonts w:ascii="Arial" w:hAnsi="Arial"/>
        <w:sz w:val="18"/>
        <w:szCs w:val="18"/>
      </w:rPr>
      <w:t xml:space="preserve"> </w:t>
    </w:r>
    <w:r w:rsidR="009E7EF1" w:rsidRPr="009E7EF1">
      <w:rPr>
        <w:rFonts w:ascii="Arial" w:hAnsi="Arial"/>
        <w:sz w:val="18"/>
        <w:szCs w:val="18"/>
      </w:rPr>
      <w:t>- Elevating work platform annual or third party inspection checklist</w:t>
    </w:r>
    <w:r>
      <w:rPr>
        <w:rFonts w:ascii="Arial" w:hAnsi="Arial"/>
        <w:sz w:val="18"/>
        <w:szCs w:val="18"/>
      </w:rPr>
      <w:t xml:space="preserve">            </w:t>
    </w:r>
    <w:r w:rsidR="00FD2A7F" w:rsidRPr="006D4E62">
      <w:rPr>
        <w:rFonts w:ascii="Arial" w:hAnsi="Arial"/>
        <w:sz w:val="18"/>
        <w:szCs w:val="18"/>
      </w:rPr>
      <w:t xml:space="preserve">Page </w:t>
    </w:r>
    <w:r w:rsidR="00FD2A7F" w:rsidRPr="006D4E62">
      <w:rPr>
        <w:rFonts w:ascii="Arial" w:hAnsi="Arial"/>
        <w:sz w:val="18"/>
        <w:szCs w:val="18"/>
      </w:rPr>
      <w:fldChar w:fldCharType="begin"/>
    </w:r>
    <w:r w:rsidR="00FD2A7F" w:rsidRPr="006D4E62">
      <w:rPr>
        <w:rFonts w:ascii="Arial" w:hAnsi="Arial"/>
        <w:sz w:val="18"/>
        <w:szCs w:val="18"/>
      </w:rPr>
      <w:instrText xml:space="preserve"> PAGE </w:instrText>
    </w:r>
    <w:r w:rsidR="00FD2A7F" w:rsidRPr="006D4E62">
      <w:rPr>
        <w:rFonts w:ascii="Arial" w:hAnsi="Arial"/>
        <w:sz w:val="18"/>
        <w:szCs w:val="18"/>
      </w:rPr>
      <w:fldChar w:fldCharType="separate"/>
    </w:r>
    <w:r w:rsidR="000B3F18">
      <w:rPr>
        <w:rFonts w:ascii="Arial" w:hAnsi="Arial"/>
        <w:noProof/>
        <w:sz w:val="18"/>
        <w:szCs w:val="18"/>
      </w:rPr>
      <w:t>4</w:t>
    </w:r>
    <w:r w:rsidR="00FD2A7F" w:rsidRPr="006D4E62">
      <w:rPr>
        <w:rFonts w:ascii="Arial" w:hAnsi="Arial"/>
        <w:sz w:val="18"/>
        <w:szCs w:val="18"/>
      </w:rPr>
      <w:fldChar w:fldCharType="end"/>
    </w:r>
    <w:r w:rsidR="00FD2A7F" w:rsidRPr="006D4E62">
      <w:rPr>
        <w:rFonts w:ascii="Arial" w:hAnsi="Arial"/>
        <w:sz w:val="18"/>
        <w:szCs w:val="18"/>
      </w:rPr>
      <w:t xml:space="preserve"> of </w:t>
    </w:r>
    <w:r w:rsidR="00FD2A7F" w:rsidRPr="006D4E62">
      <w:rPr>
        <w:rFonts w:ascii="Arial" w:hAnsi="Arial"/>
        <w:sz w:val="18"/>
        <w:szCs w:val="18"/>
      </w:rPr>
      <w:fldChar w:fldCharType="begin"/>
    </w:r>
    <w:r w:rsidR="00FD2A7F" w:rsidRPr="006D4E62">
      <w:rPr>
        <w:rFonts w:ascii="Arial" w:hAnsi="Arial"/>
        <w:sz w:val="18"/>
        <w:szCs w:val="18"/>
      </w:rPr>
      <w:instrText xml:space="preserve"> NUMPAGES </w:instrText>
    </w:r>
    <w:r w:rsidR="00FD2A7F" w:rsidRPr="006D4E62">
      <w:rPr>
        <w:rFonts w:ascii="Arial" w:hAnsi="Arial"/>
        <w:sz w:val="18"/>
        <w:szCs w:val="18"/>
      </w:rPr>
      <w:fldChar w:fldCharType="separate"/>
    </w:r>
    <w:r w:rsidR="000B3F18">
      <w:rPr>
        <w:rFonts w:ascii="Arial" w:hAnsi="Arial"/>
        <w:noProof/>
        <w:sz w:val="18"/>
        <w:szCs w:val="18"/>
      </w:rPr>
      <w:t>5</w:t>
    </w:r>
    <w:r w:rsidR="00FD2A7F" w:rsidRPr="006D4E62">
      <w:rPr>
        <w:rFonts w:ascii="Arial" w:hAnsi="Arial"/>
        <w:sz w:val="18"/>
        <w:szCs w:val="18"/>
      </w:rPr>
      <w:fldChar w:fldCharType="end"/>
    </w:r>
  </w:p>
  <w:p w:rsidR="00FD2A7F" w:rsidRDefault="00FD2A7F">
    <w:pPr>
      <w:pStyle w:val="Footer"/>
    </w:pPr>
  </w:p>
  <w:p w:rsidR="0054736D" w:rsidRDefault="00547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13" w:rsidRDefault="004A0C13" w:rsidP="00605809">
      <w:r>
        <w:separator/>
      </w:r>
    </w:p>
  </w:footnote>
  <w:footnote w:type="continuationSeparator" w:id="0">
    <w:p w:rsidR="004A0C13" w:rsidRDefault="004A0C13" w:rsidP="0060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7F" w:rsidRDefault="005C0163">
    <w:pPr>
      <w:pStyle w:val="Header"/>
      <w:rPr>
        <w:noProof/>
        <w:lang w:eastAsia="en-AU"/>
      </w:rPr>
    </w:pPr>
    <w:r>
      <w:rPr>
        <w:noProof/>
        <w:lang w:val="en-AU" w:eastAsia="en-AU"/>
      </w:rPr>
      <w:drawing>
        <wp:anchor distT="0" distB="0" distL="114300" distR="114300" simplePos="0" relativeHeight="251670016" behindDoc="1" locked="0" layoutInCell="1" allowOverlap="1" wp14:anchorId="79C410B7" wp14:editId="79C410B8">
          <wp:simplePos x="0" y="0"/>
          <wp:positionH relativeFrom="page">
            <wp:align>right</wp:align>
          </wp:positionH>
          <wp:positionV relativeFrom="paragraph">
            <wp:posOffset>-448310</wp:posOffset>
          </wp:positionV>
          <wp:extent cx="7555865" cy="1068832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66_Word Template_Workers Comp_NO TAG_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8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A7F" w:rsidRDefault="00FD2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638A"/>
    <w:multiLevelType w:val="hybridMultilevel"/>
    <w:tmpl w:val="FB12A3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42860"/>
    <w:multiLevelType w:val="hybridMultilevel"/>
    <w:tmpl w:val="5BEE4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7016E9"/>
    <w:multiLevelType w:val="hybridMultilevel"/>
    <w:tmpl w:val="4CE44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F1"/>
    <w:rsid w:val="000153F6"/>
    <w:rsid w:val="000325F4"/>
    <w:rsid w:val="000642CC"/>
    <w:rsid w:val="000A2336"/>
    <w:rsid w:val="000A4810"/>
    <w:rsid w:val="000B3F18"/>
    <w:rsid w:val="000C63D5"/>
    <w:rsid w:val="000D095A"/>
    <w:rsid w:val="000E7659"/>
    <w:rsid w:val="001966DE"/>
    <w:rsid w:val="0019768D"/>
    <w:rsid w:val="001B4B2B"/>
    <w:rsid w:val="00207E88"/>
    <w:rsid w:val="002762BE"/>
    <w:rsid w:val="002967C8"/>
    <w:rsid w:val="002B72CC"/>
    <w:rsid w:val="003256B1"/>
    <w:rsid w:val="00355E2B"/>
    <w:rsid w:val="003655A9"/>
    <w:rsid w:val="003A0737"/>
    <w:rsid w:val="003C06B0"/>
    <w:rsid w:val="004312F7"/>
    <w:rsid w:val="004432C2"/>
    <w:rsid w:val="00451EB5"/>
    <w:rsid w:val="00495117"/>
    <w:rsid w:val="004A0C13"/>
    <w:rsid w:val="004B6A45"/>
    <w:rsid w:val="004C0775"/>
    <w:rsid w:val="0054736D"/>
    <w:rsid w:val="005C0163"/>
    <w:rsid w:val="00605809"/>
    <w:rsid w:val="0061043F"/>
    <w:rsid w:val="006445ED"/>
    <w:rsid w:val="006526FB"/>
    <w:rsid w:val="00672640"/>
    <w:rsid w:val="00701C8E"/>
    <w:rsid w:val="007449E2"/>
    <w:rsid w:val="0075427E"/>
    <w:rsid w:val="00775C41"/>
    <w:rsid w:val="007C5C95"/>
    <w:rsid w:val="00805486"/>
    <w:rsid w:val="00845818"/>
    <w:rsid w:val="008D0618"/>
    <w:rsid w:val="00922FCC"/>
    <w:rsid w:val="00937481"/>
    <w:rsid w:val="00944E4F"/>
    <w:rsid w:val="009B2DEE"/>
    <w:rsid w:val="009E7EF1"/>
    <w:rsid w:val="009F0D08"/>
    <w:rsid w:val="00A22917"/>
    <w:rsid w:val="00A87752"/>
    <w:rsid w:val="00AB7DD8"/>
    <w:rsid w:val="00B53D0B"/>
    <w:rsid w:val="00B72A78"/>
    <w:rsid w:val="00BD3AF2"/>
    <w:rsid w:val="00BF04CF"/>
    <w:rsid w:val="00C14418"/>
    <w:rsid w:val="00CA173A"/>
    <w:rsid w:val="00CA4BDD"/>
    <w:rsid w:val="00D14A4D"/>
    <w:rsid w:val="00D43FDD"/>
    <w:rsid w:val="00D60B13"/>
    <w:rsid w:val="00D933FC"/>
    <w:rsid w:val="00DC3AF7"/>
    <w:rsid w:val="00DD6E40"/>
    <w:rsid w:val="00DF2056"/>
    <w:rsid w:val="00E336ED"/>
    <w:rsid w:val="00E41F23"/>
    <w:rsid w:val="00ED2F52"/>
    <w:rsid w:val="00EE48DF"/>
    <w:rsid w:val="00EF5A1B"/>
    <w:rsid w:val="00EF6E1D"/>
    <w:rsid w:val="00F109A3"/>
    <w:rsid w:val="00F22FBC"/>
    <w:rsid w:val="00F33F0D"/>
    <w:rsid w:val="00FB41BB"/>
    <w:rsid w:val="00FD2A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311651A-4FD6-426B-8CFB-0C56B40F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9"/>
    <w:rPr>
      <w:rFonts w:ascii="Cambria" w:eastAsia="MS Mincho"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09"/>
    <w:pPr>
      <w:tabs>
        <w:tab w:val="center" w:pos="4513"/>
        <w:tab w:val="right" w:pos="9026"/>
      </w:tabs>
    </w:pPr>
  </w:style>
  <w:style w:type="character" w:customStyle="1" w:styleId="HeaderChar">
    <w:name w:val="Header Char"/>
    <w:basedOn w:val="DefaultParagraphFont"/>
    <w:link w:val="Header"/>
    <w:uiPriority w:val="99"/>
    <w:rsid w:val="00605809"/>
  </w:style>
  <w:style w:type="paragraph" w:styleId="Footer">
    <w:name w:val="footer"/>
    <w:basedOn w:val="Normal"/>
    <w:link w:val="FooterChar"/>
    <w:unhideWhenUsed/>
    <w:rsid w:val="00605809"/>
    <w:pPr>
      <w:tabs>
        <w:tab w:val="center" w:pos="4513"/>
        <w:tab w:val="right" w:pos="9026"/>
      </w:tabs>
    </w:pPr>
  </w:style>
  <w:style w:type="character" w:customStyle="1" w:styleId="FooterChar">
    <w:name w:val="Footer Char"/>
    <w:basedOn w:val="DefaultParagraphFont"/>
    <w:link w:val="Footer"/>
    <w:rsid w:val="00605809"/>
  </w:style>
  <w:style w:type="character" w:styleId="Hyperlink">
    <w:name w:val="Hyperlink"/>
    <w:rsid w:val="00355E2B"/>
    <w:rPr>
      <w:color w:val="0000FF"/>
      <w:sz w:val="22"/>
      <w:u w:val="single"/>
    </w:rPr>
  </w:style>
  <w:style w:type="paragraph" w:styleId="BalloonText">
    <w:name w:val="Balloon Text"/>
    <w:basedOn w:val="Normal"/>
    <w:link w:val="BalloonTextChar"/>
    <w:uiPriority w:val="99"/>
    <w:semiHidden/>
    <w:unhideWhenUsed/>
    <w:rsid w:val="00E41F23"/>
    <w:rPr>
      <w:rFonts w:ascii="Lucida Grande" w:hAnsi="Lucida Grande" w:cs="Lucida Grande"/>
      <w:sz w:val="18"/>
      <w:szCs w:val="18"/>
    </w:rPr>
  </w:style>
  <w:style w:type="character" w:customStyle="1" w:styleId="BalloonTextChar">
    <w:name w:val="Balloon Text Char"/>
    <w:link w:val="BalloonText"/>
    <w:uiPriority w:val="99"/>
    <w:semiHidden/>
    <w:rsid w:val="00E41F23"/>
    <w:rPr>
      <w:rFonts w:ascii="Lucida Grande" w:eastAsia="MS Mincho" w:hAnsi="Lucida Grande" w:cs="Lucida Grande"/>
      <w:sz w:val="18"/>
      <w:szCs w:val="18"/>
      <w:lang w:val="en-US"/>
    </w:rPr>
  </w:style>
  <w:style w:type="table" w:styleId="TableGrid">
    <w:name w:val="Table Grid"/>
    <w:basedOn w:val="TableNormal"/>
    <w:rsid w:val="009E7EF1"/>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7EF1"/>
  </w:style>
  <w:style w:type="paragraph" w:styleId="ListParagraph">
    <w:name w:val="List Paragraph"/>
    <w:basedOn w:val="Normal"/>
    <w:uiPriority w:val="34"/>
    <w:qFormat/>
    <w:rsid w:val="000642CC"/>
    <w:pPr>
      <w:ind w:left="720"/>
      <w:contextualSpacing/>
    </w:pPr>
  </w:style>
  <w:style w:type="character" w:styleId="FollowedHyperlink">
    <w:name w:val="FollowedHyperlink"/>
    <w:basedOn w:val="DefaultParagraphFont"/>
    <w:uiPriority w:val="99"/>
    <w:semiHidden/>
    <w:unhideWhenUsed/>
    <w:rsid w:val="003A0737"/>
    <w:rPr>
      <w:color w:val="800080" w:themeColor="followedHyperlink"/>
      <w:u w:val="single"/>
    </w:rPr>
  </w:style>
  <w:style w:type="character" w:styleId="CommentReference">
    <w:name w:val="annotation reference"/>
    <w:basedOn w:val="DefaultParagraphFont"/>
    <w:uiPriority w:val="99"/>
    <w:semiHidden/>
    <w:unhideWhenUsed/>
    <w:rsid w:val="009B2DEE"/>
    <w:rPr>
      <w:sz w:val="16"/>
      <w:szCs w:val="16"/>
    </w:rPr>
  </w:style>
  <w:style w:type="paragraph" w:styleId="CommentText">
    <w:name w:val="annotation text"/>
    <w:basedOn w:val="Normal"/>
    <w:link w:val="CommentTextChar"/>
    <w:uiPriority w:val="99"/>
    <w:semiHidden/>
    <w:unhideWhenUsed/>
    <w:rsid w:val="009B2DEE"/>
    <w:rPr>
      <w:sz w:val="20"/>
      <w:szCs w:val="20"/>
    </w:rPr>
  </w:style>
  <w:style w:type="character" w:customStyle="1" w:styleId="CommentTextChar">
    <w:name w:val="Comment Text Char"/>
    <w:basedOn w:val="DefaultParagraphFont"/>
    <w:link w:val="CommentText"/>
    <w:uiPriority w:val="99"/>
    <w:semiHidden/>
    <w:rsid w:val="009B2DEE"/>
    <w:rPr>
      <w:rFonts w:ascii="Cambria" w:eastAsia="MS Mincho" w:hAnsi="Cambria"/>
      <w:lang w:val="en-US"/>
    </w:rPr>
  </w:style>
  <w:style w:type="paragraph" w:styleId="CommentSubject">
    <w:name w:val="annotation subject"/>
    <w:basedOn w:val="CommentText"/>
    <w:next w:val="CommentText"/>
    <w:link w:val="CommentSubjectChar"/>
    <w:uiPriority w:val="99"/>
    <w:semiHidden/>
    <w:unhideWhenUsed/>
    <w:rsid w:val="009B2DEE"/>
    <w:rPr>
      <w:b/>
      <w:bCs/>
    </w:rPr>
  </w:style>
  <w:style w:type="character" w:customStyle="1" w:styleId="CommentSubjectChar">
    <w:name w:val="Comment Subject Char"/>
    <w:basedOn w:val="CommentTextChar"/>
    <w:link w:val="CommentSubject"/>
    <w:uiPriority w:val="99"/>
    <w:semiHidden/>
    <w:rsid w:val="009B2DEE"/>
    <w:rPr>
      <w:rFonts w:ascii="Cambria" w:eastAsia="MS Mincho" w:hAnsi="Cambri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A08B-AC2F-4C0A-8A86-1AAABC5B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Elevating work platform annual or third party inspection checklist</vt:lpstr>
    </vt:vector>
  </TitlesOfParts>
  <Company/>
  <LinksUpToDate>false</LinksUpToDate>
  <CharactersWithSpaces>4822</CharactersWithSpaces>
  <SharedDoc>false</SharedDoc>
  <HLinks>
    <vt:vector size="36" baseType="variant">
      <vt:variant>
        <vt:i4>6488090</vt:i4>
      </vt:variant>
      <vt:variant>
        <vt:i4>12</vt:i4>
      </vt:variant>
      <vt:variant>
        <vt:i4>0</vt:i4>
      </vt:variant>
      <vt:variant>
        <vt:i4>5</vt:i4>
      </vt:variant>
      <vt:variant>
        <vt:lpwstr>http://www.worksafe.qld.gov.au/</vt:lpwstr>
      </vt:variant>
      <vt:variant>
        <vt:lpwstr/>
      </vt:variant>
      <vt:variant>
        <vt:i4>6488090</vt:i4>
      </vt:variant>
      <vt:variant>
        <vt:i4>9</vt:i4>
      </vt:variant>
      <vt:variant>
        <vt:i4>0</vt:i4>
      </vt:variant>
      <vt:variant>
        <vt:i4>5</vt:i4>
      </vt:variant>
      <vt:variant>
        <vt:lpwstr>http://www.worksafe.qld.gov.au/</vt:lpwstr>
      </vt:variant>
      <vt:variant>
        <vt:lpwstr/>
      </vt:variant>
      <vt:variant>
        <vt:i4>6488090</vt:i4>
      </vt:variant>
      <vt:variant>
        <vt:i4>6</vt:i4>
      </vt:variant>
      <vt:variant>
        <vt:i4>0</vt:i4>
      </vt:variant>
      <vt:variant>
        <vt:i4>5</vt:i4>
      </vt:variant>
      <vt:variant>
        <vt:lpwstr>http://www.worksafe.qld.gov.au/</vt:lpwstr>
      </vt:variant>
      <vt:variant>
        <vt:lpwstr/>
      </vt:variant>
      <vt:variant>
        <vt:i4>6488090</vt:i4>
      </vt:variant>
      <vt:variant>
        <vt:i4>3</vt:i4>
      </vt:variant>
      <vt:variant>
        <vt:i4>0</vt:i4>
      </vt:variant>
      <vt:variant>
        <vt:i4>5</vt:i4>
      </vt:variant>
      <vt:variant>
        <vt:lpwstr>http://www.worksafe.qld.gov.au/</vt:lpwstr>
      </vt:variant>
      <vt:variant>
        <vt:lpwstr/>
      </vt:variant>
      <vt:variant>
        <vt:i4>6488090</vt:i4>
      </vt:variant>
      <vt:variant>
        <vt:i4>0</vt:i4>
      </vt:variant>
      <vt:variant>
        <vt:i4>0</vt:i4>
      </vt:variant>
      <vt:variant>
        <vt:i4>5</vt:i4>
      </vt:variant>
      <vt:variant>
        <vt:lpwstr>http://www.worksafe.qld.gov.au/</vt:lpwstr>
      </vt:variant>
      <vt:variant>
        <vt:lpwstr/>
      </vt:variant>
      <vt:variant>
        <vt:i4>851977</vt:i4>
      </vt:variant>
      <vt:variant>
        <vt:i4>-1</vt:i4>
      </vt:variant>
      <vt:variant>
        <vt:i4>2051</vt:i4>
      </vt:variant>
      <vt:variant>
        <vt:i4>1</vt:i4>
      </vt:variant>
      <vt:variant>
        <vt:lpwstr>5366_Word Template_Workers Comp_NO TAG_193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Elevating work platform annual or third party inspection checklist</dc:title>
  <dc:subject>Checklist for elevating work platform annual or third party inspections</dc:subject>
  <dc:creator>Maufacturing</dc:creator>
  <cp:keywords>PN11607; Checklist for elevating work platform annual or third party inspections ; elevating; work; platform; annual; third party; inspection; checklist; EWP</cp:keywords>
  <dc:description/>
  <cp:lastModifiedBy>Michelle Thomson</cp:lastModifiedBy>
  <cp:revision>3</cp:revision>
  <dcterms:created xsi:type="dcterms:W3CDTF">2018-12-13T05:27:00Z</dcterms:created>
  <dcterms:modified xsi:type="dcterms:W3CDTF">2018-12-13T05:28:00Z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All industries</vt:lpwstr>
  </property>
  <property fmtid="{D5CDD505-2E9C-101B-9397-08002B2CF9AE}" pid="3" name="Topic">
    <vt:lpwstr>Manufacturing</vt:lpwstr>
  </property>
  <property fmtid="{D5CDD505-2E9C-101B-9397-08002B2CF9AE}" pid="4" name="Document type">
    <vt:lpwstr>Checklist</vt:lpwstr>
  </property>
  <property fmtid="{D5CDD505-2E9C-101B-9397-08002B2CF9AE}" pid="5" name="Last updated">
    <vt:lpwstr>Nov 2017</vt:lpwstr>
  </property>
  <property fmtid="{D5CDD505-2E9C-101B-9397-08002B2CF9AE}" pid="6" name="Copyright">
    <vt:lpwstr>Queensland Government 2017</vt:lpwstr>
  </property>
  <property fmtid="{D5CDD505-2E9C-101B-9397-08002B2CF9AE}" pid="7" name="_AdHocReviewCycleID">
    <vt:i4>846897373</vt:i4>
  </property>
  <property fmtid="{D5CDD505-2E9C-101B-9397-08002B2CF9AE}" pid="8" name="_NewReviewCycle">
    <vt:lpwstr/>
  </property>
  <property fmtid="{D5CDD505-2E9C-101B-9397-08002B2CF9AE}" pid="9" name="_EmailSubject">
    <vt:lpwstr>Checklists to be replaced on website</vt:lpwstr>
  </property>
  <property fmtid="{D5CDD505-2E9C-101B-9397-08002B2CF9AE}" pid="10" name="_AuthorEmail">
    <vt:lpwstr>Michelle.Thomson@oir.qld.gov.au</vt:lpwstr>
  </property>
  <property fmtid="{D5CDD505-2E9C-101B-9397-08002B2CF9AE}" pid="11" name="_AuthorEmailDisplayName">
    <vt:lpwstr>Michelle Thomson</vt:lpwstr>
  </property>
</Properties>
</file>